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3A4C" w14:textId="1694451C" w:rsidR="000D289D" w:rsidRPr="008D1F23" w:rsidRDefault="000D289D">
      <w:pPr>
        <w:rPr>
          <w:color w:val="222222"/>
          <w:sz w:val="28"/>
          <w:szCs w:val="28"/>
          <w:shd w:val="clear" w:color="auto" w:fill="EEEEEE"/>
        </w:rPr>
      </w:pPr>
    </w:p>
    <w:p w14:paraId="5A2F80BA" w14:textId="5525878F" w:rsidR="00E066DE" w:rsidRPr="008D1F23" w:rsidRDefault="00E066DE" w:rsidP="00B33F65">
      <w:pPr>
        <w:rPr>
          <w:sz w:val="28"/>
          <w:szCs w:val="28"/>
        </w:rPr>
      </w:pPr>
      <w:r w:rsidRPr="008D1F23">
        <w:rPr>
          <w:sz w:val="28"/>
          <w:szCs w:val="28"/>
        </w:rPr>
        <w:t>From:  Fred Harrison, Food and Water Watch</w:t>
      </w:r>
    </w:p>
    <w:p w14:paraId="661AB7F3" w14:textId="15992C16" w:rsidR="00E066DE" w:rsidRPr="008D1F23" w:rsidRDefault="00E066DE" w:rsidP="00B33F65">
      <w:pPr>
        <w:rPr>
          <w:sz w:val="28"/>
          <w:szCs w:val="28"/>
        </w:rPr>
      </w:pPr>
      <w:r w:rsidRPr="008D1F23">
        <w:rPr>
          <w:sz w:val="28"/>
          <w:szCs w:val="28"/>
        </w:rPr>
        <w:t>To: Legislative Commission on the Future of the LIPA</w:t>
      </w:r>
    </w:p>
    <w:p w14:paraId="303CF3D4" w14:textId="2D62C975" w:rsidR="00E066DE" w:rsidRPr="008D1F23" w:rsidRDefault="00E066DE" w:rsidP="00B33F65">
      <w:pPr>
        <w:rPr>
          <w:sz w:val="28"/>
          <w:szCs w:val="28"/>
        </w:rPr>
      </w:pPr>
    </w:p>
    <w:p w14:paraId="41D7653F" w14:textId="35C0ABE3" w:rsidR="00E066DE" w:rsidRPr="008D1F23" w:rsidRDefault="00E066DE" w:rsidP="00B33F65">
      <w:pPr>
        <w:rPr>
          <w:sz w:val="28"/>
          <w:szCs w:val="28"/>
        </w:rPr>
      </w:pPr>
      <w:r w:rsidRPr="008D1F23">
        <w:rPr>
          <w:sz w:val="28"/>
          <w:szCs w:val="28"/>
        </w:rPr>
        <w:t xml:space="preserve">The  </w:t>
      </w:r>
      <w:r w:rsidR="00672B2E" w:rsidRPr="008D1F23">
        <w:rPr>
          <w:sz w:val="28"/>
          <w:szCs w:val="28"/>
        </w:rPr>
        <w:t>C</w:t>
      </w:r>
      <w:r w:rsidRPr="008D1F23">
        <w:rPr>
          <w:sz w:val="28"/>
          <w:szCs w:val="28"/>
        </w:rPr>
        <w:t>ommission is tasked with considering many important ratepayer concerns</w:t>
      </w:r>
      <w:r w:rsidR="00043429" w:rsidRPr="008D1F23">
        <w:rPr>
          <w:sz w:val="28"/>
          <w:szCs w:val="28"/>
        </w:rPr>
        <w:t xml:space="preserve"> (A-N)</w:t>
      </w:r>
      <w:r w:rsidRPr="008D1F23">
        <w:rPr>
          <w:sz w:val="28"/>
          <w:szCs w:val="28"/>
        </w:rPr>
        <w:t xml:space="preserve">.  </w:t>
      </w:r>
      <w:r w:rsidR="00672B2E" w:rsidRPr="008D1F23">
        <w:rPr>
          <w:sz w:val="28"/>
          <w:szCs w:val="28"/>
        </w:rPr>
        <w:t>W</w:t>
      </w:r>
      <w:r w:rsidR="006C2F73" w:rsidRPr="008D1F23">
        <w:rPr>
          <w:sz w:val="28"/>
          <w:szCs w:val="28"/>
        </w:rPr>
        <w:t xml:space="preserve">e </w:t>
      </w:r>
      <w:r w:rsidR="00672B2E" w:rsidRPr="008D1F23">
        <w:rPr>
          <w:sz w:val="28"/>
          <w:szCs w:val="28"/>
        </w:rPr>
        <w:t>ask</w:t>
      </w:r>
      <w:r w:rsidR="006C2F73" w:rsidRPr="008D1F23">
        <w:rPr>
          <w:sz w:val="28"/>
          <w:szCs w:val="28"/>
        </w:rPr>
        <w:t xml:space="preserve"> </w:t>
      </w:r>
      <w:r w:rsidRPr="008D1F23">
        <w:rPr>
          <w:sz w:val="28"/>
          <w:szCs w:val="28"/>
        </w:rPr>
        <w:t>that the Commission seek</w:t>
      </w:r>
      <w:r w:rsidR="00672B2E" w:rsidRPr="008D1F23">
        <w:rPr>
          <w:sz w:val="28"/>
          <w:szCs w:val="28"/>
        </w:rPr>
        <w:t xml:space="preserve"> </w:t>
      </w:r>
      <w:r w:rsidRPr="008D1F23">
        <w:rPr>
          <w:sz w:val="28"/>
          <w:szCs w:val="28"/>
        </w:rPr>
        <w:t>answers to the following questions</w:t>
      </w:r>
      <w:r w:rsidR="007468BF">
        <w:rPr>
          <w:sz w:val="28"/>
          <w:szCs w:val="28"/>
        </w:rPr>
        <w:t xml:space="preserve"> (italicized).  </w:t>
      </w:r>
      <w:r w:rsidRPr="008D1F23">
        <w:rPr>
          <w:sz w:val="28"/>
          <w:szCs w:val="28"/>
        </w:rPr>
        <w:t xml:space="preserve"> </w:t>
      </w:r>
      <w:r w:rsidR="00672B2E" w:rsidRPr="008D1F23">
        <w:rPr>
          <w:sz w:val="28"/>
          <w:szCs w:val="28"/>
        </w:rPr>
        <w:t>Additionally, we hope there is opportunity for future public comment on these matters.</w:t>
      </w:r>
    </w:p>
    <w:p w14:paraId="19593104" w14:textId="77777777" w:rsidR="00E066DE" w:rsidRPr="008D1F23" w:rsidRDefault="00E066DE" w:rsidP="00B33F65">
      <w:pPr>
        <w:rPr>
          <w:sz w:val="28"/>
          <w:szCs w:val="28"/>
        </w:rPr>
      </w:pPr>
    </w:p>
    <w:p w14:paraId="729230D9" w14:textId="0DE44D2E" w:rsidR="00EC4723" w:rsidRPr="008D1F23" w:rsidRDefault="00B33F65" w:rsidP="00B33F65">
      <w:pPr>
        <w:rPr>
          <w:sz w:val="28"/>
          <w:szCs w:val="28"/>
        </w:rPr>
      </w:pPr>
      <w:r w:rsidRPr="00F32C9A">
        <w:rPr>
          <w:b/>
          <w:bCs/>
          <w:sz w:val="28"/>
          <w:szCs w:val="28"/>
        </w:rPr>
        <w:t>A</w:t>
      </w:r>
      <w:r w:rsidR="000D289D" w:rsidRPr="00F32C9A">
        <w:rPr>
          <w:b/>
          <w:bCs/>
          <w:sz w:val="28"/>
          <w:szCs w:val="28"/>
        </w:rPr>
        <w:t xml:space="preserve"> </w:t>
      </w:r>
      <w:r w:rsidRPr="00F32C9A">
        <w:rPr>
          <w:b/>
          <w:bCs/>
          <w:sz w:val="28"/>
          <w:szCs w:val="28"/>
        </w:rPr>
        <w:t>.</w:t>
      </w:r>
      <w:r w:rsidRPr="008D1F23">
        <w:rPr>
          <w:sz w:val="28"/>
          <w:szCs w:val="28"/>
        </w:rPr>
        <w:t xml:space="preserve">  </w:t>
      </w:r>
      <w:r w:rsidR="008D1F23">
        <w:rPr>
          <w:sz w:val="28"/>
          <w:szCs w:val="28"/>
        </w:rPr>
        <w:tab/>
      </w:r>
      <w:r w:rsidR="000D289D" w:rsidRPr="00F32C9A">
        <w:rPr>
          <w:b/>
          <w:bCs/>
          <w:sz w:val="28"/>
          <w:szCs w:val="28"/>
        </w:rPr>
        <w:t>The method of governance</w:t>
      </w:r>
      <w:r w:rsidR="00EC4723" w:rsidRPr="00F32C9A">
        <w:rPr>
          <w:b/>
          <w:bCs/>
          <w:sz w:val="28"/>
          <w:szCs w:val="28"/>
        </w:rPr>
        <w:t xml:space="preserve"> of the public authority</w:t>
      </w:r>
    </w:p>
    <w:p w14:paraId="1216AD34" w14:textId="77777777" w:rsidR="00EB21AB" w:rsidRPr="008D1F23" w:rsidRDefault="00EB21AB" w:rsidP="00B33F65">
      <w:pPr>
        <w:rPr>
          <w:sz w:val="28"/>
          <w:szCs w:val="28"/>
        </w:rPr>
      </w:pPr>
    </w:p>
    <w:p w14:paraId="2D7D55DE" w14:textId="77777777" w:rsidR="00436C17" w:rsidRPr="008D1F23" w:rsidRDefault="00436C17" w:rsidP="00436C17">
      <w:pPr>
        <w:ind w:left="720"/>
        <w:rPr>
          <w:i/>
          <w:iCs/>
          <w:sz w:val="28"/>
          <w:szCs w:val="28"/>
        </w:rPr>
      </w:pPr>
      <w:r w:rsidRPr="008D1F23">
        <w:rPr>
          <w:i/>
          <w:iCs/>
          <w:sz w:val="28"/>
          <w:szCs w:val="28"/>
        </w:rPr>
        <w:t xml:space="preserve">What form of governance would best promote ratepayer interests?  </w:t>
      </w:r>
    </w:p>
    <w:p w14:paraId="2CA7E2BE" w14:textId="77777777" w:rsidR="00436C17" w:rsidRDefault="00436C17" w:rsidP="00520376">
      <w:pPr>
        <w:ind w:left="720"/>
        <w:rPr>
          <w:i/>
          <w:iCs/>
          <w:sz w:val="28"/>
          <w:szCs w:val="28"/>
        </w:rPr>
      </w:pPr>
    </w:p>
    <w:p w14:paraId="6AA7D568" w14:textId="3FB2569C" w:rsidR="004E5533" w:rsidRPr="008D1F23" w:rsidRDefault="000D289D" w:rsidP="00436C17">
      <w:pPr>
        <w:ind w:left="720"/>
        <w:rPr>
          <w:i/>
          <w:iCs/>
          <w:sz w:val="28"/>
          <w:szCs w:val="28"/>
        </w:rPr>
      </w:pPr>
      <w:r w:rsidRPr="008D1F23">
        <w:rPr>
          <w:i/>
          <w:iCs/>
          <w:sz w:val="28"/>
          <w:szCs w:val="28"/>
        </w:rPr>
        <w:t xml:space="preserve">Are there legal /financial requirements binding LIPA to an appointive board? </w:t>
      </w:r>
      <w:r w:rsidR="00520376" w:rsidRPr="008D1F23">
        <w:rPr>
          <w:i/>
          <w:iCs/>
          <w:sz w:val="28"/>
          <w:szCs w:val="28"/>
        </w:rPr>
        <w:t xml:space="preserve">What provisions would need amendment to allow for an  elected board? </w:t>
      </w:r>
    </w:p>
    <w:p w14:paraId="202E2E3F" w14:textId="77777777" w:rsidR="00BA50D4" w:rsidRPr="008D1F23" w:rsidRDefault="00BA50D4" w:rsidP="00EC4723">
      <w:pPr>
        <w:ind w:firstLine="720"/>
        <w:rPr>
          <w:i/>
          <w:iCs/>
          <w:sz w:val="28"/>
          <w:szCs w:val="28"/>
        </w:rPr>
      </w:pPr>
    </w:p>
    <w:p w14:paraId="7B5EA2E0" w14:textId="09AAEBB9" w:rsidR="003524FC" w:rsidRPr="008D1F23" w:rsidRDefault="006C2F73" w:rsidP="00436C17">
      <w:pPr>
        <w:ind w:left="720"/>
        <w:rPr>
          <w:i/>
          <w:iCs/>
          <w:sz w:val="28"/>
          <w:szCs w:val="28"/>
        </w:rPr>
      </w:pPr>
      <w:r w:rsidRPr="008D1F23">
        <w:rPr>
          <w:i/>
          <w:iCs/>
          <w:sz w:val="28"/>
          <w:szCs w:val="28"/>
        </w:rPr>
        <w:t xml:space="preserve">If the board remains appointive, would the </w:t>
      </w:r>
      <w:r w:rsidR="00AD2597">
        <w:rPr>
          <w:i/>
          <w:iCs/>
          <w:sz w:val="28"/>
          <w:szCs w:val="28"/>
        </w:rPr>
        <w:t>C</w:t>
      </w:r>
      <w:r w:rsidRPr="008D1F23">
        <w:rPr>
          <w:i/>
          <w:iCs/>
          <w:sz w:val="28"/>
          <w:szCs w:val="28"/>
        </w:rPr>
        <w:t xml:space="preserve">ommission consider an elective ratepayer advisory board with appropriate rights and responsibilities?  </w:t>
      </w:r>
    </w:p>
    <w:p w14:paraId="15C8CC0C" w14:textId="5348AF2A" w:rsidR="00EB21AB" w:rsidRPr="008D1F23" w:rsidRDefault="00EB21AB" w:rsidP="00EC4723">
      <w:pPr>
        <w:ind w:firstLine="720"/>
        <w:rPr>
          <w:i/>
          <w:iCs/>
          <w:sz w:val="28"/>
          <w:szCs w:val="28"/>
        </w:rPr>
      </w:pPr>
    </w:p>
    <w:p w14:paraId="2674D10D" w14:textId="7D21DB1D" w:rsidR="00EB21AB" w:rsidRPr="008D1F23" w:rsidRDefault="00EB21AB" w:rsidP="00EB21AB">
      <w:pPr>
        <w:ind w:left="720"/>
        <w:rPr>
          <w:rFonts w:cstheme="minorHAnsi"/>
          <w:sz w:val="28"/>
          <w:szCs w:val="28"/>
        </w:rPr>
      </w:pPr>
      <w:r w:rsidRPr="008D1F23">
        <w:rPr>
          <w:rFonts w:cstheme="minorHAnsi"/>
          <w:sz w:val="28"/>
          <w:szCs w:val="28"/>
        </w:rPr>
        <w:t xml:space="preserve">The American Public Power Association (APPA) has material on governance structures.  </w:t>
      </w:r>
      <w:hyperlink r:id="rId5" w:history="1">
        <w:r w:rsidRPr="008D1F23">
          <w:rPr>
            <w:rStyle w:val="Hyperlink"/>
            <w:rFonts w:cstheme="minorHAnsi"/>
            <w:sz w:val="28"/>
            <w:szCs w:val="28"/>
          </w:rPr>
          <w:t>https://www.publicpower.org/governance-resources</w:t>
        </w:r>
      </w:hyperlink>
      <w:r w:rsidRPr="008D1F23">
        <w:rPr>
          <w:rFonts w:cstheme="minorHAnsi"/>
          <w:sz w:val="28"/>
          <w:szCs w:val="28"/>
        </w:rPr>
        <w:t xml:space="preserve">  </w:t>
      </w:r>
    </w:p>
    <w:p w14:paraId="04552807" w14:textId="51ED3EBA" w:rsidR="00EB21AB" w:rsidRPr="008D1F23" w:rsidRDefault="00EB21AB" w:rsidP="00EB21AB">
      <w:pPr>
        <w:ind w:left="720"/>
        <w:rPr>
          <w:rFonts w:cstheme="minorHAnsi"/>
          <w:i/>
          <w:iCs/>
          <w:sz w:val="28"/>
          <w:szCs w:val="28"/>
        </w:rPr>
      </w:pPr>
    </w:p>
    <w:p w14:paraId="1E30157C" w14:textId="103B05B8" w:rsidR="00EB21AB" w:rsidRPr="008D1F23" w:rsidRDefault="00EB21AB" w:rsidP="00EB21AB">
      <w:pPr>
        <w:ind w:left="720"/>
        <w:rPr>
          <w:rFonts w:cstheme="minorHAnsi"/>
          <w:sz w:val="28"/>
          <w:szCs w:val="28"/>
        </w:rPr>
      </w:pPr>
      <w:r w:rsidRPr="008D1F23">
        <w:rPr>
          <w:rFonts w:cstheme="minorHAnsi"/>
          <w:sz w:val="28"/>
          <w:szCs w:val="28"/>
        </w:rPr>
        <w:t xml:space="preserve">Beyond </w:t>
      </w:r>
      <w:r w:rsidR="00AD21A4" w:rsidRPr="008D1F23">
        <w:rPr>
          <w:rFonts w:cstheme="minorHAnsi"/>
          <w:sz w:val="28"/>
          <w:szCs w:val="28"/>
        </w:rPr>
        <w:t>the APPA</w:t>
      </w:r>
      <w:r w:rsidRPr="008D1F23">
        <w:rPr>
          <w:rFonts w:cstheme="minorHAnsi"/>
          <w:sz w:val="28"/>
          <w:szCs w:val="28"/>
        </w:rPr>
        <w:t xml:space="preserve"> , there are rigorous academic studies . </w:t>
      </w:r>
      <w:r w:rsidR="00E138EE" w:rsidRPr="008D1F23">
        <w:rPr>
          <w:rFonts w:cstheme="minorHAnsi"/>
          <w:sz w:val="28"/>
          <w:szCs w:val="28"/>
        </w:rPr>
        <w:t xml:space="preserve"> Work by </w:t>
      </w:r>
      <w:r w:rsidRPr="008D1F23">
        <w:rPr>
          <w:rFonts w:cstheme="minorHAnsi"/>
          <w:sz w:val="28"/>
          <w:szCs w:val="28"/>
        </w:rPr>
        <w:t xml:space="preserve"> Besley </w:t>
      </w:r>
      <w:r w:rsidR="00240F53">
        <w:rPr>
          <w:rFonts w:cstheme="minorHAnsi"/>
          <w:sz w:val="28"/>
          <w:szCs w:val="28"/>
        </w:rPr>
        <w:t xml:space="preserve">   </w:t>
      </w:r>
      <w:r w:rsidRPr="008D1F23">
        <w:rPr>
          <w:rFonts w:cstheme="minorHAnsi"/>
          <w:sz w:val="28"/>
          <w:szCs w:val="28"/>
        </w:rPr>
        <w:t>(London School of Economics) and Coate (Cornell), confirm that elected boards are more pro-consumer than appointed boards.  The “jist”  of their findings is that appointed boards are more subject to broader issues and concerns (politics/patrons/”stakeholders”) than elected boards.  Elected boards have a singular focus and are faced with direct electoral accountability.  There are more recent studies which seem to confirm those  findings.</w:t>
      </w:r>
    </w:p>
    <w:p w14:paraId="35B4FD3B" w14:textId="77777777" w:rsidR="00EB21AB" w:rsidRPr="008D1F23" w:rsidRDefault="00EB21AB" w:rsidP="00EB21AB">
      <w:pPr>
        <w:ind w:firstLine="720"/>
        <w:rPr>
          <w:rFonts w:cstheme="minorHAnsi"/>
          <w:sz w:val="28"/>
          <w:szCs w:val="28"/>
        </w:rPr>
      </w:pPr>
      <w:r w:rsidRPr="008D1F23">
        <w:rPr>
          <w:rFonts w:cstheme="minorHAnsi"/>
          <w:sz w:val="28"/>
          <w:szCs w:val="28"/>
        </w:rPr>
        <w:t>“Elected versus Appointed Regulators: Theory and Evidence</w:t>
      </w:r>
      <w:r w:rsidRPr="008D1F23">
        <w:rPr>
          <w:rFonts w:cstheme="minorHAnsi"/>
          <w:position w:val="14"/>
          <w:sz w:val="28"/>
          <w:szCs w:val="28"/>
        </w:rPr>
        <w:t>”</w:t>
      </w:r>
    </w:p>
    <w:p w14:paraId="7B638956" w14:textId="16EC6848" w:rsidR="00EB21AB" w:rsidRPr="008D1F23" w:rsidRDefault="00000000" w:rsidP="00EB21AB">
      <w:pPr>
        <w:ind w:firstLine="720"/>
        <w:rPr>
          <w:rFonts w:cstheme="minorHAnsi"/>
          <w:sz w:val="28"/>
          <w:szCs w:val="28"/>
        </w:rPr>
      </w:pPr>
      <w:hyperlink r:id="rId6" w:history="1">
        <w:r w:rsidR="00EB21AB" w:rsidRPr="008D1F23">
          <w:rPr>
            <w:rStyle w:val="Hyperlink"/>
            <w:rFonts w:cstheme="minorHAnsi"/>
            <w:sz w:val="28"/>
            <w:szCs w:val="28"/>
          </w:rPr>
          <w:t>https://econ.lse.ac.uk/staff/tbesley/papers/jeea.pdf</w:t>
        </w:r>
      </w:hyperlink>
    </w:p>
    <w:p w14:paraId="512C124C" w14:textId="543AB112" w:rsidR="000D289D" w:rsidRPr="008D1F23" w:rsidRDefault="000D289D" w:rsidP="00EC4723">
      <w:pPr>
        <w:ind w:firstLine="720"/>
        <w:rPr>
          <w:i/>
          <w:iCs/>
          <w:sz w:val="28"/>
          <w:szCs w:val="28"/>
        </w:rPr>
      </w:pPr>
      <w:r w:rsidRPr="008D1F23">
        <w:rPr>
          <w:i/>
          <w:iCs/>
          <w:sz w:val="28"/>
          <w:szCs w:val="28"/>
        </w:rPr>
        <w:t xml:space="preserve">  </w:t>
      </w:r>
    </w:p>
    <w:p w14:paraId="0CAE80D9" w14:textId="7F2F1612" w:rsidR="000D289D" w:rsidRDefault="00B33F65" w:rsidP="00B33F65">
      <w:pPr>
        <w:rPr>
          <w:color w:val="222222"/>
          <w:sz w:val="28"/>
          <w:szCs w:val="28"/>
          <w:shd w:val="clear" w:color="auto" w:fill="EEEEEE"/>
        </w:rPr>
      </w:pPr>
      <w:r w:rsidRPr="008D1F23">
        <w:rPr>
          <w:color w:val="222222"/>
          <w:sz w:val="28"/>
          <w:szCs w:val="28"/>
          <w:shd w:val="clear" w:color="auto" w:fill="EEEEEE"/>
        </w:rPr>
        <w:t xml:space="preserve">B  </w:t>
      </w:r>
      <w:r w:rsidR="008D1F23">
        <w:rPr>
          <w:color w:val="222222"/>
          <w:sz w:val="28"/>
          <w:szCs w:val="28"/>
          <w:shd w:val="clear" w:color="auto" w:fill="EEEEEE"/>
        </w:rPr>
        <w:tab/>
      </w:r>
      <w:r w:rsidR="00240F53">
        <w:rPr>
          <w:b/>
          <w:bCs/>
          <w:color w:val="222222"/>
          <w:sz w:val="28"/>
          <w:szCs w:val="28"/>
          <w:shd w:val="clear" w:color="auto" w:fill="EEEEEE"/>
        </w:rPr>
        <w:t>I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mproved transparency, accountability, and</w:t>
      </w:r>
      <w:r w:rsidR="00EC4723" w:rsidRPr="00F32C9A">
        <w:rPr>
          <w:b/>
          <w:bCs/>
          <w:color w:val="222222"/>
          <w:sz w:val="28"/>
          <w:szCs w:val="28"/>
        </w:rPr>
        <w:t xml:space="preserve"> 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public involvement</w:t>
      </w:r>
    </w:p>
    <w:p w14:paraId="45C47030" w14:textId="77777777" w:rsidR="00F32C9A" w:rsidRPr="008D1F23" w:rsidRDefault="00F32C9A" w:rsidP="00B33F65">
      <w:pPr>
        <w:rPr>
          <w:color w:val="222222"/>
          <w:sz w:val="28"/>
          <w:szCs w:val="28"/>
          <w:shd w:val="clear" w:color="auto" w:fill="EEEEEE"/>
        </w:rPr>
      </w:pPr>
    </w:p>
    <w:p w14:paraId="53A1E00C" w14:textId="77777777" w:rsidR="006C2F73" w:rsidRPr="008D1F23" w:rsidRDefault="00080600" w:rsidP="00A20E2A">
      <w:pPr>
        <w:ind w:left="720"/>
        <w:rPr>
          <w:color w:val="222222"/>
          <w:sz w:val="28"/>
          <w:szCs w:val="28"/>
          <w:shd w:val="clear" w:color="auto" w:fill="EEEEEE"/>
        </w:rPr>
      </w:pP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What changes would be required to provide </w:t>
      </w:r>
      <w:r w:rsidR="004E5533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LIPA </w:t>
      </w:r>
      <w:r w:rsidR="009C1ABD" w:rsidRPr="008D1F23">
        <w:rPr>
          <w:i/>
          <w:iCs/>
          <w:color w:val="222222"/>
          <w:sz w:val="28"/>
          <w:szCs w:val="28"/>
          <w:shd w:val="clear" w:color="auto" w:fill="EEEEEE"/>
        </w:rPr>
        <w:t>r</w:t>
      </w:r>
      <w:r w:rsidR="004E5533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atepayers  the same procedural and legal rights as ratepayers of </w:t>
      </w:r>
      <w:r w:rsidR="00FD3954" w:rsidRPr="008D1F23">
        <w:rPr>
          <w:i/>
          <w:iCs/>
          <w:color w:val="222222"/>
          <w:sz w:val="28"/>
          <w:szCs w:val="28"/>
          <w:shd w:val="clear" w:color="auto" w:fill="EEEEEE"/>
        </w:rPr>
        <w:t>NY</w:t>
      </w:r>
      <w:r w:rsidR="00B3590B" w:rsidRPr="008D1F23">
        <w:rPr>
          <w:i/>
          <w:iCs/>
          <w:color w:val="222222"/>
          <w:sz w:val="28"/>
          <w:szCs w:val="28"/>
          <w:shd w:val="clear" w:color="auto" w:fill="EEEEEE"/>
        </w:rPr>
        <w:t>’s</w:t>
      </w:r>
      <w:r w:rsidR="00FD3954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</w:t>
      </w:r>
      <w:r w:rsidR="004E5533" w:rsidRPr="008D1F23">
        <w:rPr>
          <w:i/>
          <w:iCs/>
          <w:color w:val="222222"/>
          <w:sz w:val="28"/>
          <w:szCs w:val="28"/>
          <w:shd w:val="clear" w:color="auto" w:fill="EEEEEE"/>
        </w:rPr>
        <w:t>IOUs</w:t>
      </w:r>
      <w:r w:rsidR="006C2F73" w:rsidRPr="008D1F23">
        <w:rPr>
          <w:color w:val="222222"/>
          <w:sz w:val="28"/>
          <w:szCs w:val="28"/>
          <w:shd w:val="clear" w:color="auto" w:fill="EEEEEE"/>
        </w:rPr>
        <w:t xml:space="preserve">?  </w:t>
      </w:r>
    </w:p>
    <w:p w14:paraId="68DFA00F" w14:textId="77777777" w:rsidR="006C2F73" w:rsidRPr="008D1F23" w:rsidRDefault="006C2F73" w:rsidP="00A20E2A">
      <w:pPr>
        <w:ind w:left="720"/>
        <w:rPr>
          <w:color w:val="222222"/>
          <w:sz w:val="28"/>
          <w:szCs w:val="28"/>
          <w:shd w:val="clear" w:color="auto" w:fill="EEEEEE"/>
        </w:rPr>
      </w:pPr>
    </w:p>
    <w:p w14:paraId="3BBE1D06" w14:textId="71C762AA" w:rsidR="00043429" w:rsidRPr="008D1F23" w:rsidRDefault="006C2F73" w:rsidP="00A20E2A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What additional rights should </w:t>
      </w:r>
      <w:r w:rsidR="00520376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LIPA </w:t>
      </w:r>
      <w:r w:rsidRPr="008D1F23">
        <w:rPr>
          <w:i/>
          <w:iCs/>
          <w:color w:val="222222"/>
          <w:sz w:val="28"/>
          <w:szCs w:val="28"/>
          <w:shd w:val="clear" w:color="auto" w:fill="EEEEEE"/>
        </w:rPr>
        <w:t>ratepayers enjoy as constituents of a public power system?</w:t>
      </w:r>
      <w:r w:rsidR="004E5533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 </w:t>
      </w:r>
    </w:p>
    <w:p w14:paraId="603FD63A" w14:textId="77777777" w:rsidR="00043429" w:rsidRPr="008D1F23" w:rsidRDefault="00043429" w:rsidP="00A20E2A">
      <w:pPr>
        <w:ind w:left="720"/>
        <w:rPr>
          <w:color w:val="222222"/>
          <w:sz w:val="28"/>
          <w:szCs w:val="28"/>
          <w:shd w:val="clear" w:color="auto" w:fill="EEEEEE"/>
        </w:rPr>
      </w:pPr>
    </w:p>
    <w:p w14:paraId="3EE5EAD4" w14:textId="08E94796" w:rsidR="004E5533" w:rsidRPr="008D1F23" w:rsidRDefault="00E90AAC" w:rsidP="00A20E2A">
      <w:pPr>
        <w:ind w:left="720"/>
        <w:rPr>
          <w:color w:val="222222"/>
          <w:sz w:val="28"/>
          <w:szCs w:val="28"/>
          <w:shd w:val="clear" w:color="auto" w:fill="EEEEEE"/>
        </w:rPr>
      </w:pPr>
      <w:r w:rsidRPr="008D1F23">
        <w:rPr>
          <w:color w:val="222222"/>
          <w:sz w:val="28"/>
          <w:szCs w:val="28"/>
          <w:shd w:val="clear" w:color="auto" w:fill="EEEEEE"/>
        </w:rPr>
        <w:t xml:space="preserve">Right now, </w:t>
      </w:r>
      <w:r w:rsidR="006C2F73" w:rsidRPr="008D1F23">
        <w:rPr>
          <w:color w:val="222222"/>
          <w:sz w:val="28"/>
          <w:szCs w:val="28"/>
          <w:shd w:val="clear" w:color="auto" w:fill="EEEEEE"/>
        </w:rPr>
        <w:t xml:space="preserve">the </w:t>
      </w:r>
      <w:r w:rsidRPr="008D1F23">
        <w:rPr>
          <w:color w:val="222222"/>
          <w:sz w:val="28"/>
          <w:szCs w:val="28"/>
          <w:shd w:val="clear" w:color="auto" w:fill="EEEEEE"/>
        </w:rPr>
        <w:t xml:space="preserve">rights </w:t>
      </w:r>
      <w:r w:rsidR="006C2F73" w:rsidRPr="008D1F23">
        <w:rPr>
          <w:color w:val="222222"/>
          <w:sz w:val="28"/>
          <w:szCs w:val="28"/>
          <w:shd w:val="clear" w:color="auto" w:fill="EEEEEE"/>
        </w:rPr>
        <w:t xml:space="preserve">of IOU ratepayers </w:t>
      </w:r>
      <w:r w:rsidR="00FD3954" w:rsidRPr="008D1F23">
        <w:rPr>
          <w:color w:val="222222"/>
          <w:sz w:val="28"/>
          <w:szCs w:val="28"/>
          <w:shd w:val="clear" w:color="auto" w:fill="EEEEEE"/>
        </w:rPr>
        <w:t>include:</w:t>
      </w:r>
      <w:r w:rsidR="009C1ABD" w:rsidRPr="008D1F23">
        <w:rPr>
          <w:color w:val="222222"/>
          <w:sz w:val="28"/>
          <w:szCs w:val="28"/>
          <w:shd w:val="clear" w:color="auto" w:fill="EEEEEE"/>
        </w:rPr>
        <w:t xml:space="preserve"> the right to file a brief during the hearing process</w:t>
      </w:r>
      <w:r w:rsidR="00AD21A4" w:rsidRPr="008D1F23">
        <w:rPr>
          <w:color w:val="222222"/>
          <w:sz w:val="28"/>
          <w:szCs w:val="28"/>
          <w:shd w:val="clear" w:color="auto" w:fill="EEEEEE"/>
        </w:rPr>
        <w:t>;</w:t>
      </w:r>
      <w:r w:rsidR="009C1ABD" w:rsidRPr="008D1F23">
        <w:rPr>
          <w:color w:val="222222"/>
          <w:sz w:val="28"/>
          <w:szCs w:val="28"/>
          <w:shd w:val="clear" w:color="auto" w:fill="EEEEEE"/>
        </w:rPr>
        <w:t xml:space="preserve"> file discovery requests and cross examine witnesses</w:t>
      </w:r>
      <w:r w:rsidR="00AD21A4" w:rsidRPr="008D1F23">
        <w:rPr>
          <w:color w:val="222222"/>
          <w:sz w:val="28"/>
          <w:szCs w:val="28"/>
          <w:shd w:val="clear" w:color="auto" w:fill="EEEEEE"/>
        </w:rPr>
        <w:t>;</w:t>
      </w:r>
      <w:r w:rsidR="009C1ABD" w:rsidRPr="008D1F23">
        <w:rPr>
          <w:color w:val="222222"/>
          <w:sz w:val="28"/>
          <w:szCs w:val="28"/>
          <w:shd w:val="clear" w:color="auto" w:fill="EEEEEE"/>
        </w:rPr>
        <w:t xml:space="preserve"> </w:t>
      </w:r>
      <w:r w:rsidRPr="008D1F23">
        <w:rPr>
          <w:color w:val="222222"/>
          <w:sz w:val="28"/>
          <w:szCs w:val="28"/>
          <w:shd w:val="clear" w:color="auto" w:fill="EEEEEE"/>
        </w:rPr>
        <w:t>and</w:t>
      </w:r>
      <w:r w:rsidR="009C1ABD" w:rsidRPr="008D1F23">
        <w:rPr>
          <w:color w:val="222222"/>
          <w:sz w:val="28"/>
          <w:szCs w:val="28"/>
          <w:shd w:val="clear" w:color="auto" w:fill="EEEEEE"/>
        </w:rPr>
        <w:t xml:space="preserve"> provide expert testimony. </w:t>
      </w:r>
      <w:r w:rsidR="00080600" w:rsidRPr="008D1F23">
        <w:rPr>
          <w:color w:val="222222"/>
          <w:sz w:val="28"/>
          <w:szCs w:val="28"/>
          <w:shd w:val="clear" w:color="auto" w:fill="EEEEEE"/>
        </w:rPr>
        <w:t xml:space="preserve"> </w:t>
      </w:r>
      <w:r w:rsidRPr="008D1F23">
        <w:rPr>
          <w:color w:val="222222"/>
          <w:sz w:val="28"/>
          <w:szCs w:val="28"/>
          <w:shd w:val="clear" w:color="auto" w:fill="EEEEEE"/>
        </w:rPr>
        <w:t>(</w:t>
      </w:r>
      <w:r w:rsidR="00080600" w:rsidRPr="008D1F23">
        <w:rPr>
          <w:color w:val="222222"/>
          <w:sz w:val="28"/>
          <w:szCs w:val="28"/>
          <w:shd w:val="clear" w:color="auto" w:fill="EEEEEE"/>
        </w:rPr>
        <w:t>PULP</w:t>
      </w:r>
      <w:r w:rsidR="00E82DBB" w:rsidRPr="008D1F23">
        <w:rPr>
          <w:color w:val="222222"/>
          <w:sz w:val="28"/>
          <w:szCs w:val="28"/>
          <w:shd w:val="clear" w:color="auto" w:fill="EEEEEE"/>
        </w:rPr>
        <w:t xml:space="preserve"> Participating in a NYS Public Service Commission Proceeding, 2019</w:t>
      </w:r>
      <w:r w:rsidR="009C1ABD" w:rsidRPr="008D1F23">
        <w:rPr>
          <w:color w:val="222222"/>
          <w:sz w:val="28"/>
          <w:szCs w:val="28"/>
          <w:shd w:val="clear" w:color="auto" w:fill="EEEEEE"/>
        </w:rPr>
        <w:t>)</w:t>
      </w:r>
    </w:p>
    <w:p w14:paraId="26BB9415" w14:textId="052CA760" w:rsidR="009C1ABD" w:rsidRPr="008D1F23" w:rsidRDefault="009C1ABD" w:rsidP="00B33F65">
      <w:pPr>
        <w:rPr>
          <w:color w:val="222222"/>
          <w:sz w:val="28"/>
          <w:szCs w:val="28"/>
          <w:shd w:val="clear" w:color="auto" w:fill="EEEEEE"/>
        </w:rPr>
      </w:pPr>
    </w:p>
    <w:p w14:paraId="060E311B" w14:textId="77777777" w:rsidR="00043429" w:rsidRPr="008D1F23" w:rsidRDefault="009C1ABD" w:rsidP="00A20E2A">
      <w:pPr>
        <w:ind w:left="720"/>
        <w:rPr>
          <w:color w:val="222222"/>
          <w:sz w:val="28"/>
          <w:szCs w:val="28"/>
          <w:shd w:val="clear" w:color="auto" w:fill="EEEEEE"/>
        </w:rPr>
      </w:pP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What </w:t>
      </w:r>
      <w:r w:rsidR="00FD3954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are the  relevant models for </w:t>
      </w:r>
      <w:r w:rsidR="00AD21A4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institutionalized </w:t>
      </w:r>
      <w:r w:rsidR="00FD3954" w:rsidRPr="008D1F23">
        <w:rPr>
          <w:i/>
          <w:iCs/>
          <w:color w:val="222222"/>
          <w:sz w:val="28"/>
          <w:szCs w:val="28"/>
          <w:shd w:val="clear" w:color="auto" w:fill="EEEEEE"/>
        </w:rPr>
        <w:t>public involvement?</w:t>
      </w:r>
      <w:r w:rsidR="00FD3954" w:rsidRPr="008D1F23">
        <w:rPr>
          <w:color w:val="222222"/>
          <w:sz w:val="28"/>
          <w:szCs w:val="28"/>
          <w:shd w:val="clear" w:color="auto" w:fill="EEEEEE"/>
        </w:rPr>
        <w:t xml:space="preserve"> </w:t>
      </w:r>
    </w:p>
    <w:p w14:paraId="396DC072" w14:textId="77777777" w:rsidR="00043429" w:rsidRPr="008D1F23" w:rsidRDefault="00043429" w:rsidP="00A20E2A">
      <w:pPr>
        <w:ind w:left="720"/>
        <w:rPr>
          <w:color w:val="222222"/>
          <w:sz w:val="28"/>
          <w:szCs w:val="28"/>
          <w:shd w:val="clear" w:color="auto" w:fill="EEEEEE"/>
        </w:rPr>
      </w:pPr>
    </w:p>
    <w:p w14:paraId="1E9A9358" w14:textId="697E9D84" w:rsidR="00E138EE" w:rsidRPr="008D1F23" w:rsidRDefault="00FD3954" w:rsidP="00A20E2A">
      <w:pPr>
        <w:ind w:left="720"/>
        <w:rPr>
          <w:color w:val="222222"/>
          <w:sz w:val="28"/>
          <w:szCs w:val="28"/>
          <w:shd w:val="clear" w:color="auto" w:fill="EEEEEE"/>
        </w:rPr>
      </w:pPr>
      <w:r w:rsidRPr="008D1F23">
        <w:rPr>
          <w:color w:val="222222"/>
          <w:sz w:val="28"/>
          <w:szCs w:val="28"/>
          <w:shd w:val="clear" w:color="auto" w:fill="EEEEEE"/>
        </w:rPr>
        <w:t xml:space="preserve"> For example, Citizen Utility Boards exist across the country</w:t>
      </w:r>
      <w:r w:rsidR="00E90AAC" w:rsidRPr="008D1F23">
        <w:rPr>
          <w:color w:val="222222"/>
          <w:sz w:val="28"/>
          <w:szCs w:val="28"/>
          <w:shd w:val="clear" w:color="auto" w:fill="EEEEEE"/>
        </w:rPr>
        <w:t xml:space="preserve">.  </w:t>
      </w:r>
      <w:hyperlink r:id="rId7" w:history="1">
        <w:r w:rsidR="00E90AAC" w:rsidRPr="008D1F23">
          <w:rPr>
            <w:rStyle w:val="Hyperlink"/>
            <w:sz w:val="28"/>
            <w:szCs w:val="28"/>
            <w:shd w:val="clear" w:color="auto" w:fill="EEEEEE"/>
          </w:rPr>
          <w:t>https://csrl.org/citizens-utility-board-cub</w:t>
        </w:r>
      </w:hyperlink>
      <w:r w:rsidR="00E90AAC" w:rsidRPr="008D1F23">
        <w:rPr>
          <w:color w:val="222222"/>
          <w:sz w:val="28"/>
          <w:szCs w:val="28"/>
          <w:shd w:val="clear" w:color="auto" w:fill="EEEEEE"/>
        </w:rPr>
        <w:t xml:space="preserve">   </w:t>
      </w:r>
      <w:r w:rsidRPr="008D1F23">
        <w:rPr>
          <w:color w:val="222222"/>
          <w:sz w:val="28"/>
          <w:szCs w:val="28"/>
          <w:shd w:val="clear" w:color="auto" w:fill="EEEEEE"/>
        </w:rPr>
        <w:t xml:space="preserve"> The Reimagine LIPA campaign has suggested </w:t>
      </w:r>
      <w:r w:rsidR="00E90AAC" w:rsidRPr="008D1F23">
        <w:rPr>
          <w:color w:val="222222"/>
          <w:sz w:val="28"/>
          <w:szCs w:val="28"/>
          <w:shd w:val="clear" w:color="auto" w:fill="EEEEEE"/>
        </w:rPr>
        <w:t>an</w:t>
      </w:r>
      <w:r w:rsidRPr="008D1F23">
        <w:rPr>
          <w:color w:val="222222"/>
          <w:sz w:val="28"/>
          <w:szCs w:val="28"/>
          <w:shd w:val="clear" w:color="auto" w:fill="EEEEEE"/>
        </w:rPr>
        <w:t xml:space="preserve"> “observatory” model. </w:t>
      </w:r>
      <w:r w:rsidR="00F10452" w:rsidRPr="008D1F23">
        <w:rPr>
          <w:color w:val="222222"/>
          <w:sz w:val="28"/>
          <w:szCs w:val="28"/>
          <w:shd w:val="clear" w:color="auto" w:fill="EEEEEE"/>
        </w:rPr>
        <w:t xml:space="preserve"> </w:t>
      </w:r>
    </w:p>
    <w:p w14:paraId="20B415CC" w14:textId="4069851F" w:rsidR="00F10452" w:rsidRPr="008D1F23" w:rsidRDefault="00B3590B" w:rsidP="00A20E2A">
      <w:pPr>
        <w:ind w:left="720"/>
        <w:rPr>
          <w:color w:val="222222"/>
          <w:sz w:val="28"/>
          <w:szCs w:val="28"/>
          <w:shd w:val="clear" w:color="auto" w:fill="EEEEEE"/>
        </w:rPr>
      </w:pPr>
      <w:r w:rsidRPr="008D1F23">
        <w:rPr>
          <w:color w:val="222222"/>
          <w:sz w:val="28"/>
          <w:szCs w:val="28"/>
          <w:shd w:val="clear" w:color="auto" w:fill="EEEEEE"/>
        </w:rPr>
        <w:t xml:space="preserve">The APPA offers information on community engagement. </w:t>
      </w:r>
      <w:r w:rsidR="00E138EE" w:rsidRPr="008D1F23">
        <w:rPr>
          <w:color w:val="222222"/>
          <w:sz w:val="28"/>
          <w:szCs w:val="28"/>
          <w:shd w:val="clear" w:color="auto" w:fill="EEEEEE"/>
        </w:rPr>
        <w:t xml:space="preserve"> </w:t>
      </w:r>
      <w:r w:rsidR="00487B7F" w:rsidRPr="008D1F23">
        <w:rPr>
          <w:color w:val="222222"/>
          <w:sz w:val="28"/>
          <w:szCs w:val="28"/>
          <w:shd w:val="clear" w:color="auto" w:fill="EEEEEE"/>
        </w:rPr>
        <w:t>https://www.publicpower.org/periodical/article/community-decisions-how-public-power-meaningfully-engages-local-stakeholders</w:t>
      </w:r>
      <w:r w:rsidR="00FD3954" w:rsidRPr="008D1F23">
        <w:rPr>
          <w:color w:val="222222"/>
          <w:sz w:val="28"/>
          <w:szCs w:val="28"/>
          <w:shd w:val="clear" w:color="auto" w:fill="EEEEEE"/>
        </w:rPr>
        <w:t xml:space="preserve"> </w:t>
      </w:r>
      <w:r w:rsidR="00487B7F" w:rsidRPr="008D1F23">
        <w:rPr>
          <w:color w:val="222222"/>
          <w:sz w:val="28"/>
          <w:szCs w:val="28"/>
          <w:shd w:val="clear" w:color="auto" w:fill="EEEEEE"/>
        </w:rPr>
        <w:t xml:space="preserve">   </w:t>
      </w:r>
    </w:p>
    <w:p w14:paraId="33DC04B2" w14:textId="77777777" w:rsidR="00F10452" w:rsidRPr="008D1F23" w:rsidRDefault="00F10452" w:rsidP="00A20E2A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</w:p>
    <w:p w14:paraId="1D1DB4C4" w14:textId="029F79DB" w:rsidR="009C1ABD" w:rsidRPr="008D1F23" w:rsidRDefault="00FD3954" w:rsidP="00A20E2A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Under current legislation, would LIPA be authorized to institute one of the  above models of public involvement? </w:t>
      </w:r>
    </w:p>
    <w:p w14:paraId="3B1268E0" w14:textId="4C4E3A8F" w:rsidR="00F10452" w:rsidRPr="008D1F23" w:rsidRDefault="00F10452" w:rsidP="00A20E2A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</w:p>
    <w:p w14:paraId="6B6E7475" w14:textId="07769D20" w:rsidR="00E90AAC" w:rsidRPr="008D1F23" w:rsidRDefault="00E90AAC" w:rsidP="00B33F65">
      <w:pPr>
        <w:rPr>
          <w:color w:val="222222"/>
          <w:sz w:val="28"/>
          <w:szCs w:val="28"/>
          <w:shd w:val="clear" w:color="auto" w:fill="EEEEEE"/>
        </w:rPr>
      </w:pPr>
    </w:p>
    <w:p w14:paraId="62228366" w14:textId="4316EE42" w:rsidR="00FD3954" w:rsidRPr="008D1F23" w:rsidRDefault="00FD3954" w:rsidP="00B33F65">
      <w:pPr>
        <w:rPr>
          <w:sz w:val="28"/>
          <w:szCs w:val="28"/>
        </w:rPr>
      </w:pPr>
    </w:p>
    <w:p w14:paraId="54FC6664" w14:textId="47319672" w:rsidR="00B33F65" w:rsidRDefault="00B33F65" w:rsidP="00B33F65">
      <w:pPr>
        <w:rPr>
          <w:color w:val="222222"/>
          <w:sz w:val="28"/>
          <w:szCs w:val="28"/>
          <w:shd w:val="clear" w:color="auto" w:fill="EEEEEE"/>
        </w:rPr>
      </w:pP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C  </w:t>
      </w:r>
      <w:r w:rsidR="008D1F23">
        <w:rPr>
          <w:color w:val="222222"/>
          <w:sz w:val="28"/>
          <w:szCs w:val="28"/>
          <w:shd w:val="clear" w:color="auto" w:fill="EEEEEE"/>
        </w:rPr>
        <w:tab/>
      </w:r>
      <w:r w:rsidR="008D1F23" w:rsidRPr="00F32C9A">
        <w:rPr>
          <w:b/>
          <w:bCs/>
          <w:color w:val="222222"/>
          <w:sz w:val="28"/>
          <w:szCs w:val="28"/>
          <w:shd w:val="clear" w:color="auto" w:fill="EEEEEE"/>
        </w:rPr>
        <w:t>I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mproved reliability of the system</w:t>
      </w:r>
    </w:p>
    <w:p w14:paraId="54656635" w14:textId="77777777" w:rsidR="00F32C9A" w:rsidRPr="008D1F23" w:rsidRDefault="00F32C9A" w:rsidP="00B33F65">
      <w:pPr>
        <w:rPr>
          <w:color w:val="222222"/>
          <w:sz w:val="28"/>
          <w:szCs w:val="28"/>
          <w:shd w:val="clear" w:color="auto" w:fill="EEEEEE"/>
        </w:rPr>
      </w:pPr>
    </w:p>
    <w:p w14:paraId="7E33D61B" w14:textId="72E251DE" w:rsidR="006939A4" w:rsidRPr="008D1F23" w:rsidRDefault="006939A4" w:rsidP="00B33F65">
      <w:pPr>
        <w:rPr>
          <w:i/>
          <w:iCs/>
          <w:color w:val="222222"/>
          <w:sz w:val="28"/>
          <w:szCs w:val="28"/>
          <w:shd w:val="clear" w:color="auto" w:fill="EEEEEE"/>
        </w:rPr>
      </w:pPr>
      <w:r w:rsidRPr="008D1F23">
        <w:rPr>
          <w:color w:val="222222"/>
          <w:sz w:val="28"/>
          <w:szCs w:val="28"/>
          <w:shd w:val="clear" w:color="auto" w:fill="EEEEEE"/>
        </w:rPr>
        <w:tab/>
      </w: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Identification of new revenue sources </w:t>
      </w:r>
      <w:r w:rsidR="00B3590B" w:rsidRPr="008D1F23">
        <w:rPr>
          <w:i/>
          <w:iCs/>
          <w:color w:val="222222"/>
          <w:sz w:val="28"/>
          <w:szCs w:val="28"/>
          <w:shd w:val="clear" w:color="auto" w:fill="EEEEEE"/>
        </w:rPr>
        <w:t>for climate change mitigation</w:t>
      </w:r>
    </w:p>
    <w:p w14:paraId="3BF48119" w14:textId="769D73D3" w:rsidR="00080600" w:rsidRPr="008D1F23" w:rsidRDefault="00080600" w:rsidP="00B33F65">
      <w:pPr>
        <w:rPr>
          <w:sz w:val="28"/>
          <w:szCs w:val="28"/>
        </w:rPr>
      </w:pPr>
      <w:r w:rsidRPr="008D1F23">
        <w:rPr>
          <w:color w:val="222222"/>
          <w:sz w:val="28"/>
          <w:szCs w:val="28"/>
          <w:shd w:val="clear" w:color="auto" w:fill="EEEEEE"/>
        </w:rPr>
        <w:tab/>
      </w:r>
    </w:p>
    <w:p w14:paraId="1E9015DB" w14:textId="2058D32F" w:rsidR="00B33F65" w:rsidRPr="00F32C9A" w:rsidRDefault="00B33F65" w:rsidP="00B33F65">
      <w:pPr>
        <w:rPr>
          <w:b/>
          <w:bCs/>
          <w:color w:val="222222"/>
          <w:sz w:val="28"/>
          <w:szCs w:val="28"/>
          <w:shd w:val="clear" w:color="auto" w:fill="EEEEEE"/>
        </w:rPr>
      </w:pPr>
      <w:r w:rsidRPr="00F32C9A">
        <w:rPr>
          <w:b/>
          <w:bCs/>
          <w:sz w:val="28"/>
          <w:szCs w:val="28"/>
        </w:rPr>
        <w:t xml:space="preserve">D 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 </w:t>
      </w:r>
      <w:r w:rsidR="008D1F23" w:rsidRPr="00F32C9A">
        <w:rPr>
          <w:b/>
          <w:bCs/>
          <w:color w:val="222222"/>
          <w:sz w:val="28"/>
          <w:szCs w:val="28"/>
          <w:shd w:val="clear" w:color="auto" w:fill="EEEEEE"/>
        </w:rPr>
        <w:tab/>
        <w:t>T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he</w:t>
      </w:r>
      <w:r w:rsidRPr="00F32C9A">
        <w:rPr>
          <w:b/>
          <w:bCs/>
          <w:color w:val="222222"/>
          <w:sz w:val="28"/>
          <w:szCs w:val="28"/>
        </w:rPr>
        <w:t xml:space="preserve"> 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impact on electric rates</w:t>
      </w:r>
    </w:p>
    <w:p w14:paraId="0AAA6D59" w14:textId="77777777" w:rsidR="00F32C9A" w:rsidRPr="008D1F23" w:rsidRDefault="00F32C9A" w:rsidP="00B33F65">
      <w:pPr>
        <w:rPr>
          <w:color w:val="222222"/>
          <w:sz w:val="28"/>
          <w:szCs w:val="28"/>
          <w:shd w:val="clear" w:color="auto" w:fill="EEEEEE"/>
        </w:rPr>
      </w:pPr>
    </w:p>
    <w:p w14:paraId="0ABCBD37" w14:textId="4C6EA3EE" w:rsidR="00A20E2A" w:rsidRPr="008D1F23" w:rsidRDefault="00A20E2A" w:rsidP="00B3590B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Full review of </w:t>
      </w:r>
      <w:r w:rsidR="00AD21A4" w:rsidRPr="008D1F23">
        <w:rPr>
          <w:i/>
          <w:iCs/>
          <w:color w:val="222222"/>
          <w:sz w:val="28"/>
          <w:szCs w:val="28"/>
          <w:shd w:val="clear" w:color="auto" w:fill="EEEEEE"/>
        </w:rPr>
        <w:t>LIPA cost savings estimates</w:t>
      </w:r>
      <w:r w:rsidR="008B160D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as outline</w:t>
      </w:r>
      <w:r w:rsidR="00F10452" w:rsidRPr="008D1F23">
        <w:rPr>
          <w:i/>
          <w:iCs/>
          <w:color w:val="222222"/>
          <w:sz w:val="28"/>
          <w:szCs w:val="28"/>
          <w:shd w:val="clear" w:color="auto" w:fill="EEEEEE"/>
        </w:rPr>
        <w:t>d</w:t>
      </w:r>
      <w:r w:rsidR="008B160D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in the options analysis</w:t>
      </w:r>
      <w:r w:rsidR="00B3590B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. </w:t>
      </w:r>
    </w:p>
    <w:p w14:paraId="35302472" w14:textId="12F2F505" w:rsidR="00B3590B" w:rsidRPr="008D1F23" w:rsidRDefault="00B3590B" w:rsidP="00B3590B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</w:p>
    <w:p w14:paraId="0DAE7EDC" w14:textId="75AFC0FD" w:rsidR="00B3590B" w:rsidRPr="008D1F23" w:rsidRDefault="00B3590B" w:rsidP="00B3590B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What other </w:t>
      </w:r>
      <w:r w:rsidR="007468BF" w:rsidRPr="008D1F23">
        <w:rPr>
          <w:i/>
          <w:iCs/>
          <w:color w:val="222222"/>
          <w:sz w:val="28"/>
          <w:szCs w:val="28"/>
          <w:shd w:val="clear" w:color="auto" w:fill="EEEEEE"/>
        </w:rPr>
        <w:t>long-term</w:t>
      </w: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savings could be achieved through full muni</w:t>
      </w:r>
      <w:r w:rsidR="00CA72D5" w:rsidRPr="008D1F23">
        <w:rPr>
          <w:i/>
          <w:iCs/>
          <w:color w:val="222222"/>
          <w:sz w:val="28"/>
          <w:szCs w:val="28"/>
          <w:shd w:val="clear" w:color="auto" w:fill="EEEEEE"/>
        </w:rPr>
        <w:t>ci</w:t>
      </w:r>
      <w:r w:rsidRPr="008D1F23">
        <w:rPr>
          <w:i/>
          <w:iCs/>
          <w:color w:val="222222"/>
          <w:sz w:val="28"/>
          <w:szCs w:val="28"/>
          <w:shd w:val="clear" w:color="auto" w:fill="EEEEEE"/>
        </w:rPr>
        <w:t>palization?</w:t>
      </w:r>
    </w:p>
    <w:p w14:paraId="2213263C" w14:textId="77777777" w:rsidR="00F10452" w:rsidRPr="008D1F23" w:rsidRDefault="00F10452" w:rsidP="00F10452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</w:p>
    <w:p w14:paraId="7542F7B0" w14:textId="2525094F" w:rsidR="00E138EE" w:rsidRPr="008D1F23" w:rsidRDefault="00E138EE" w:rsidP="00F10452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</w:p>
    <w:p w14:paraId="18E2E49B" w14:textId="178804EA" w:rsidR="00E138EE" w:rsidRPr="008D1F23" w:rsidRDefault="00AD2597" w:rsidP="00F10452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  <w:r>
        <w:rPr>
          <w:i/>
          <w:iCs/>
          <w:color w:val="222222"/>
          <w:sz w:val="28"/>
          <w:szCs w:val="28"/>
          <w:shd w:val="clear" w:color="auto" w:fill="EEEEEE"/>
        </w:rPr>
        <w:lastRenderedPageBreak/>
        <w:t>In light of the provisions of the Inflation Reduction Act, w</w:t>
      </w:r>
      <w:r w:rsidR="00E138EE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ould LIPA </w:t>
      </w:r>
      <w:r w:rsidR="00B3590B" w:rsidRPr="008D1F23">
        <w:rPr>
          <w:i/>
          <w:iCs/>
          <w:color w:val="222222"/>
          <w:sz w:val="28"/>
          <w:szCs w:val="28"/>
          <w:shd w:val="clear" w:color="auto" w:fill="EEEEEE"/>
        </w:rPr>
        <w:t>investment in</w:t>
      </w:r>
      <w:r w:rsidR="00727073" w:rsidRPr="008D1F23">
        <w:rPr>
          <w:i/>
          <w:iCs/>
          <w:color w:val="222222"/>
          <w:sz w:val="28"/>
          <w:szCs w:val="28"/>
          <w:shd w:val="clear" w:color="auto" w:fill="EEEEEE"/>
        </w:rPr>
        <w:t>,</w:t>
      </w:r>
      <w:r w:rsidR="00B3590B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and </w:t>
      </w:r>
      <w:r w:rsidR="00E138EE" w:rsidRPr="008D1F23">
        <w:rPr>
          <w:i/>
          <w:iCs/>
          <w:color w:val="222222"/>
          <w:sz w:val="28"/>
          <w:szCs w:val="28"/>
          <w:shd w:val="clear" w:color="auto" w:fill="EEEEEE"/>
        </w:rPr>
        <w:t>ownership of</w:t>
      </w:r>
      <w:r w:rsidR="00727073" w:rsidRPr="008D1F23">
        <w:rPr>
          <w:i/>
          <w:iCs/>
          <w:color w:val="222222"/>
          <w:sz w:val="28"/>
          <w:szCs w:val="28"/>
          <w:shd w:val="clear" w:color="auto" w:fill="EEEEEE"/>
        </w:rPr>
        <w:t>,</w:t>
      </w:r>
      <w:r w:rsidR="00E138EE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renewable </w:t>
      </w:r>
      <w:r w:rsidR="00B3590B" w:rsidRPr="008D1F23">
        <w:rPr>
          <w:i/>
          <w:iCs/>
          <w:color w:val="222222"/>
          <w:sz w:val="28"/>
          <w:szCs w:val="28"/>
          <w:shd w:val="clear" w:color="auto" w:fill="EEEEEE"/>
        </w:rPr>
        <w:t>energy re</w:t>
      </w:r>
      <w:r w:rsidR="00E138EE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sources </w:t>
      </w:r>
      <w:r>
        <w:rPr>
          <w:i/>
          <w:iCs/>
          <w:color w:val="222222"/>
          <w:sz w:val="28"/>
          <w:szCs w:val="28"/>
          <w:shd w:val="clear" w:color="auto" w:fill="EEEEEE"/>
        </w:rPr>
        <w:t>reduce power supply costs</w:t>
      </w:r>
      <w:r w:rsidR="00E138EE" w:rsidRPr="008D1F23">
        <w:rPr>
          <w:i/>
          <w:iCs/>
          <w:color w:val="222222"/>
          <w:sz w:val="28"/>
          <w:szCs w:val="28"/>
          <w:shd w:val="clear" w:color="auto" w:fill="EEEEEE"/>
        </w:rPr>
        <w:t>?</w:t>
      </w:r>
    </w:p>
    <w:p w14:paraId="23CB2CD4" w14:textId="44837B63" w:rsidR="004E5533" w:rsidRPr="008D1F23" w:rsidRDefault="004E5533" w:rsidP="00B33F65">
      <w:pPr>
        <w:rPr>
          <w:color w:val="222222"/>
          <w:sz w:val="28"/>
          <w:szCs w:val="28"/>
          <w:shd w:val="clear" w:color="auto" w:fill="EEEEEE"/>
        </w:rPr>
      </w:pPr>
      <w:r w:rsidRPr="008D1F23">
        <w:rPr>
          <w:color w:val="222222"/>
          <w:sz w:val="28"/>
          <w:szCs w:val="28"/>
          <w:shd w:val="clear" w:color="auto" w:fill="EEEEEE"/>
        </w:rPr>
        <w:tab/>
      </w:r>
    </w:p>
    <w:p w14:paraId="2A3D3959" w14:textId="09CDCC99" w:rsidR="00EC4723" w:rsidRPr="008D1F23" w:rsidRDefault="00EC4723" w:rsidP="00B33F65">
      <w:pPr>
        <w:rPr>
          <w:color w:val="222222"/>
          <w:sz w:val="28"/>
          <w:szCs w:val="28"/>
          <w:shd w:val="clear" w:color="auto" w:fill="EEEEEE"/>
        </w:rPr>
      </w:pPr>
      <w:r w:rsidRPr="008D1F23">
        <w:rPr>
          <w:color w:val="222222"/>
          <w:sz w:val="28"/>
          <w:szCs w:val="28"/>
          <w:shd w:val="clear" w:color="auto" w:fill="EEEEEE"/>
        </w:rPr>
        <w:tab/>
      </w:r>
    </w:p>
    <w:p w14:paraId="16FAAA67" w14:textId="1BF9417E" w:rsidR="00B33F65" w:rsidRPr="00F32C9A" w:rsidRDefault="00B33F65" w:rsidP="00B33F65">
      <w:pPr>
        <w:rPr>
          <w:b/>
          <w:bCs/>
          <w:color w:val="222222"/>
          <w:sz w:val="28"/>
          <w:szCs w:val="28"/>
          <w:shd w:val="clear" w:color="auto" w:fill="EEEEEE"/>
        </w:rPr>
      </w:pPr>
      <w:r w:rsidRPr="00F32C9A">
        <w:rPr>
          <w:b/>
          <w:bCs/>
          <w:color w:val="222222"/>
          <w:sz w:val="28"/>
          <w:szCs w:val="28"/>
          <w:shd w:val="clear" w:color="auto" w:fill="EEEEEE"/>
        </w:rPr>
        <w:t>E</w:t>
      </w:r>
      <w:r w:rsidR="00E138EE"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 </w:t>
      </w:r>
      <w:r w:rsidR="008D1F23" w:rsidRPr="00F32C9A">
        <w:rPr>
          <w:b/>
          <w:bCs/>
          <w:color w:val="222222"/>
          <w:sz w:val="28"/>
          <w:szCs w:val="28"/>
          <w:shd w:val="clear" w:color="auto" w:fill="EEEEEE"/>
        </w:rPr>
        <w:tab/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Improved storm response</w:t>
      </w:r>
    </w:p>
    <w:p w14:paraId="44523219" w14:textId="77777777" w:rsidR="00F32C9A" w:rsidRPr="008D1F23" w:rsidRDefault="00F32C9A" w:rsidP="00B33F65">
      <w:pPr>
        <w:rPr>
          <w:color w:val="222222"/>
          <w:sz w:val="28"/>
          <w:szCs w:val="28"/>
          <w:shd w:val="clear" w:color="auto" w:fill="EEEEEE"/>
        </w:rPr>
      </w:pPr>
    </w:p>
    <w:p w14:paraId="7FED7508" w14:textId="7A81DCFD" w:rsidR="009E4711" w:rsidRPr="008D1F23" w:rsidRDefault="009E4711" w:rsidP="00BC13C7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Currently DPS oversees PSEG’s  </w:t>
      </w:r>
      <w:r w:rsidR="00240F53">
        <w:rPr>
          <w:i/>
          <w:iCs/>
          <w:color w:val="222222"/>
          <w:sz w:val="28"/>
          <w:szCs w:val="28"/>
          <w:shd w:val="clear" w:color="auto" w:fill="EEEEEE"/>
        </w:rPr>
        <w:t>Emergency Response Plan (</w:t>
      </w:r>
      <w:r w:rsidRPr="008D1F23">
        <w:rPr>
          <w:i/>
          <w:iCs/>
          <w:color w:val="222222"/>
          <w:sz w:val="28"/>
          <w:szCs w:val="28"/>
          <w:shd w:val="clear" w:color="auto" w:fill="EEEEEE"/>
        </w:rPr>
        <w:t>ERP</w:t>
      </w:r>
      <w:r w:rsidR="00240F53">
        <w:rPr>
          <w:i/>
          <w:iCs/>
          <w:color w:val="222222"/>
          <w:sz w:val="28"/>
          <w:szCs w:val="28"/>
          <w:shd w:val="clear" w:color="auto" w:fill="EEEEEE"/>
        </w:rPr>
        <w:t>)</w:t>
      </w: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.  </w:t>
      </w:r>
      <w:r w:rsidR="00BA50D4" w:rsidRPr="008D1F23">
        <w:rPr>
          <w:i/>
          <w:iCs/>
          <w:color w:val="222222"/>
          <w:sz w:val="28"/>
          <w:szCs w:val="28"/>
          <w:shd w:val="clear" w:color="auto" w:fill="EEEEEE"/>
        </w:rPr>
        <w:t>How might</w:t>
      </w:r>
      <w:r w:rsidR="00B3590B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</w:t>
      </w:r>
      <w:r w:rsidR="000A61C9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</w:t>
      </w:r>
      <w:r w:rsidR="007468BF">
        <w:rPr>
          <w:i/>
          <w:iCs/>
          <w:color w:val="222222"/>
          <w:sz w:val="28"/>
          <w:szCs w:val="28"/>
          <w:shd w:val="clear" w:color="auto" w:fill="EEEEEE"/>
        </w:rPr>
        <w:t>storm response i</w:t>
      </w:r>
      <w:r w:rsidR="007468BF" w:rsidRPr="008D1F23">
        <w:rPr>
          <w:i/>
          <w:iCs/>
          <w:color w:val="222222"/>
          <w:sz w:val="28"/>
          <w:szCs w:val="28"/>
          <w:shd w:val="clear" w:color="auto" w:fill="EEEEEE"/>
        </w:rPr>
        <w:t>mprove</w:t>
      </w:r>
      <w:r w:rsidR="00B3590B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</w:t>
      </w:r>
      <w:r w:rsidR="00520376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with </w:t>
      </w:r>
      <w:r w:rsidR="007468BF">
        <w:rPr>
          <w:i/>
          <w:iCs/>
          <w:color w:val="222222"/>
          <w:sz w:val="28"/>
          <w:szCs w:val="28"/>
          <w:shd w:val="clear" w:color="auto" w:fill="EEEEEE"/>
        </w:rPr>
        <w:t xml:space="preserve">direct </w:t>
      </w:r>
      <w:r w:rsidR="00520376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DPS oversight of LIPA?  </w:t>
      </w:r>
    </w:p>
    <w:p w14:paraId="069539A6" w14:textId="77777777" w:rsidR="00BC13C7" w:rsidRPr="008D1F23" w:rsidRDefault="00BC13C7" w:rsidP="00BC13C7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</w:p>
    <w:p w14:paraId="62D2631A" w14:textId="5BE81868" w:rsidR="00B33F65" w:rsidRPr="00F32C9A" w:rsidRDefault="00B33F65" w:rsidP="00B33F65">
      <w:pPr>
        <w:rPr>
          <w:b/>
          <w:bCs/>
          <w:color w:val="222222"/>
          <w:sz w:val="28"/>
          <w:szCs w:val="28"/>
          <w:shd w:val="clear" w:color="auto" w:fill="EEEEEE"/>
        </w:rPr>
      </w:pP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F </w:t>
      </w:r>
      <w:r w:rsidR="00EC4723"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 </w:t>
      </w:r>
      <w:r w:rsidR="008D1F23" w:rsidRPr="00F32C9A">
        <w:rPr>
          <w:b/>
          <w:bCs/>
          <w:color w:val="222222"/>
          <w:sz w:val="28"/>
          <w:szCs w:val="28"/>
          <w:shd w:val="clear" w:color="auto" w:fill="EEEEEE"/>
        </w:rPr>
        <w:tab/>
        <w:t>T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he powers</w:t>
      </w:r>
      <w:r w:rsidRPr="00F32C9A">
        <w:rPr>
          <w:b/>
          <w:bCs/>
          <w:color w:val="222222"/>
          <w:sz w:val="28"/>
          <w:szCs w:val="28"/>
        </w:rPr>
        <w:t xml:space="preserve"> 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required by LIPA to </w:t>
      </w:r>
      <w:proofErr w:type="gramStart"/>
      <w:r w:rsidRPr="00F32C9A">
        <w:rPr>
          <w:b/>
          <w:bCs/>
          <w:color w:val="222222"/>
          <w:sz w:val="28"/>
          <w:szCs w:val="28"/>
          <w:shd w:val="clear" w:color="auto" w:fill="EEEEEE"/>
        </w:rPr>
        <w:t>more effectively operate the utility</w:t>
      </w:r>
      <w:proofErr w:type="gramEnd"/>
    </w:p>
    <w:p w14:paraId="71FD42D1" w14:textId="77777777" w:rsidR="00F32C9A" w:rsidRPr="008D1F23" w:rsidRDefault="00F32C9A" w:rsidP="00B33F65">
      <w:pPr>
        <w:rPr>
          <w:color w:val="222222"/>
          <w:sz w:val="28"/>
          <w:szCs w:val="28"/>
          <w:shd w:val="clear" w:color="auto" w:fill="EEEEEE"/>
        </w:rPr>
      </w:pPr>
    </w:p>
    <w:p w14:paraId="45B4C2ED" w14:textId="36B3EB7D" w:rsidR="006939A4" w:rsidRPr="008D1F23" w:rsidRDefault="006939A4" w:rsidP="00B33F65">
      <w:pPr>
        <w:rPr>
          <w:i/>
          <w:iCs/>
          <w:color w:val="222222"/>
          <w:sz w:val="28"/>
          <w:szCs w:val="28"/>
          <w:shd w:val="clear" w:color="auto" w:fill="EEEEEE"/>
        </w:rPr>
      </w:pPr>
      <w:r w:rsidRPr="008D1F23">
        <w:rPr>
          <w:color w:val="222222"/>
          <w:sz w:val="28"/>
          <w:szCs w:val="28"/>
          <w:shd w:val="clear" w:color="auto" w:fill="EEEEEE"/>
        </w:rPr>
        <w:tab/>
      </w: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What are the legislative limitations on LIPA’s operations?  </w:t>
      </w:r>
    </w:p>
    <w:p w14:paraId="2F5DDFDF" w14:textId="77777777" w:rsidR="006939A4" w:rsidRPr="008D1F23" w:rsidRDefault="006939A4" w:rsidP="00B33F65">
      <w:pPr>
        <w:rPr>
          <w:i/>
          <w:iCs/>
          <w:color w:val="222222"/>
          <w:sz w:val="28"/>
          <w:szCs w:val="28"/>
          <w:shd w:val="clear" w:color="auto" w:fill="EEEEEE"/>
        </w:rPr>
      </w:pPr>
    </w:p>
    <w:p w14:paraId="235287C9" w14:textId="4B93B0CF" w:rsidR="006939A4" w:rsidRPr="008D1F23" w:rsidRDefault="006939A4" w:rsidP="006939A4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Does LIPA need legislative authorization to bring T &amp; D management functions in house? </w:t>
      </w:r>
      <w:r w:rsidR="00520376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If yes, what provisions would need revision?</w:t>
      </w:r>
    </w:p>
    <w:p w14:paraId="34DC10DD" w14:textId="77777777" w:rsidR="006939A4" w:rsidRPr="008D1F23" w:rsidRDefault="006939A4" w:rsidP="006939A4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</w:p>
    <w:p w14:paraId="2F5C17BF" w14:textId="3AFE737B" w:rsidR="004E5533" w:rsidRPr="008D1F23" w:rsidRDefault="004E5533" w:rsidP="006939A4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Does LIPA currently have the authority to generate its own renewable </w:t>
      </w:r>
      <w:r w:rsidR="006939A4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power? </w:t>
      </w:r>
      <w:r w:rsidR="00520376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If </w:t>
      </w:r>
      <w:r w:rsidR="00912014">
        <w:rPr>
          <w:i/>
          <w:iCs/>
          <w:color w:val="222222"/>
          <w:sz w:val="28"/>
          <w:szCs w:val="28"/>
          <w:shd w:val="clear" w:color="auto" w:fill="EEEEEE"/>
        </w:rPr>
        <w:t>no</w:t>
      </w:r>
      <w:r w:rsidR="00520376" w:rsidRPr="008D1F23">
        <w:rPr>
          <w:i/>
          <w:iCs/>
          <w:color w:val="222222"/>
          <w:sz w:val="28"/>
          <w:szCs w:val="28"/>
          <w:shd w:val="clear" w:color="auto" w:fill="EEEEEE"/>
        </w:rPr>
        <w:t>, what provisions would need revision?</w:t>
      </w:r>
    </w:p>
    <w:p w14:paraId="45E17E5C" w14:textId="77777777" w:rsidR="006939A4" w:rsidRPr="008D1F23" w:rsidRDefault="006939A4" w:rsidP="006939A4">
      <w:pPr>
        <w:ind w:left="720"/>
        <w:rPr>
          <w:color w:val="222222"/>
          <w:sz w:val="28"/>
          <w:szCs w:val="28"/>
          <w:shd w:val="clear" w:color="auto" w:fill="EEEEEE"/>
        </w:rPr>
      </w:pPr>
    </w:p>
    <w:p w14:paraId="68CE253F" w14:textId="1E15CE02" w:rsidR="00B33F65" w:rsidRPr="00F32C9A" w:rsidRDefault="00B33F65" w:rsidP="008D1F23">
      <w:pPr>
        <w:ind w:left="720" w:hanging="720"/>
        <w:rPr>
          <w:b/>
          <w:bCs/>
          <w:color w:val="222222"/>
          <w:sz w:val="28"/>
          <w:szCs w:val="28"/>
          <w:shd w:val="clear" w:color="auto" w:fill="EEEEEE"/>
        </w:rPr>
      </w:pP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G. </w:t>
      </w:r>
      <w:r w:rsidR="008D1F23" w:rsidRPr="00F32C9A">
        <w:rPr>
          <w:b/>
          <w:bCs/>
          <w:color w:val="222222"/>
          <w:sz w:val="28"/>
          <w:szCs w:val="28"/>
          <w:shd w:val="clear" w:color="auto" w:fill="EEEEEE"/>
        </w:rPr>
        <w:tab/>
        <w:t>T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he</w:t>
      </w:r>
      <w:r w:rsidRPr="00F32C9A">
        <w:rPr>
          <w:b/>
          <w:bCs/>
          <w:color w:val="222222"/>
          <w:sz w:val="28"/>
          <w:szCs w:val="28"/>
        </w:rPr>
        <w:t xml:space="preserve"> 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oversight role of the </w:t>
      </w:r>
      <w:r w:rsidR="00240F53">
        <w:rPr>
          <w:b/>
          <w:bCs/>
          <w:color w:val="222222"/>
          <w:sz w:val="28"/>
          <w:szCs w:val="28"/>
          <w:shd w:val="clear" w:color="auto" w:fill="EEEEEE"/>
        </w:rPr>
        <w:t>D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epartment of </w:t>
      </w:r>
      <w:r w:rsidR="00240F53">
        <w:rPr>
          <w:b/>
          <w:bCs/>
          <w:color w:val="222222"/>
          <w:sz w:val="28"/>
          <w:szCs w:val="28"/>
          <w:shd w:val="clear" w:color="auto" w:fill="EEEEEE"/>
        </w:rPr>
        <w:t>P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ublic </w:t>
      </w:r>
      <w:r w:rsidR="00240F53">
        <w:rPr>
          <w:b/>
          <w:bCs/>
          <w:color w:val="222222"/>
          <w:sz w:val="28"/>
          <w:szCs w:val="28"/>
          <w:shd w:val="clear" w:color="auto" w:fill="EEEEEE"/>
        </w:rPr>
        <w:t>S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ervice and the </w:t>
      </w:r>
      <w:r w:rsidR="00240F53">
        <w:rPr>
          <w:b/>
          <w:bCs/>
          <w:color w:val="222222"/>
          <w:sz w:val="28"/>
          <w:szCs w:val="28"/>
          <w:shd w:val="clear" w:color="auto" w:fill="EEEEEE"/>
        </w:rPr>
        <w:t>P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ublic</w:t>
      </w:r>
      <w:r w:rsidR="00F10452" w:rsidRPr="00F32C9A">
        <w:rPr>
          <w:b/>
          <w:bCs/>
          <w:color w:val="222222"/>
          <w:sz w:val="28"/>
          <w:szCs w:val="28"/>
        </w:rPr>
        <w:t xml:space="preserve"> </w:t>
      </w:r>
      <w:r w:rsidR="00240F53">
        <w:rPr>
          <w:b/>
          <w:bCs/>
          <w:color w:val="222222"/>
          <w:sz w:val="28"/>
          <w:szCs w:val="28"/>
          <w:shd w:val="clear" w:color="auto" w:fill="EEEEEE"/>
        </w:rPr>
        <w:t>S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ervice </w:t>
      </w:r>
      <w:r w:rsidR="00240F53">
        <w:rPr>
          <w:b/>
          <w:bCs/>
          <w:color w:val="222222"/>
          <w:sz w:val="28"/>
          <w:szCs w:val="28"/>
          <w:shd w:val="clear" w:color="auto" w:fill="EEEEEE"/>
        </w:rPr>
        <w:t>C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ommission over LIPA's operation</w:t>
      </w:r>
    </w:p>
    <w:p w14:paraId="67A2E0AE" w14:textId="77777777" w:rsidR="00BC13C7" w:rsidRPr="008D1F23" w:rsidRDefault="00BC13C7" w:rsidP="00B33F65">
      <w:pPr>
        <w:rPr>
          <w:color w:val="222222"/>
          <w:sz w:val="28"/>
          <w:szCs w:val="28"/>
          <w:shd w:val="clear" w:color="auto" w:fill="EEEEEE"/>
        </w:rPr>
      </w:pPr>
    </w:p>
    <w:p w14:paraId="23B0EF63" w14:textId="3DD20F01" w:rsidR="006939A4" w:rsidRPr="008D1F23" w:rsidRDefault="00BC13C7" w:rsidP="006939A4">
      <w:pPr>
        <w:ind w:left="720"/>
        <w:rPr>
          <w:color w:val="222222"/>
          <w:sz w:val="28"/>
          <w:szCs w:val="28"/>
          <w:shd w:val="clear" w:color="auto" w:fill="EEEEEE"/>
        </w:rPr>
      </w:pP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What are the </w:t>
      </w:r>
      <w:r w:rsidR="009E4711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legal/financial/ legislative impediments to </w:t>
      </w:r>
      <w:r w:rsidR="000A61C9" w:rsidRPr="008D1F23">
        <w:rPr>
          <w:i/>
          <w:iCs/>
          <w:color w:val="222222"/>
          <w:sz w:val="28"/>
          <w:szCs w:val="28"/>
          <w:shd w:val="clear" w:color="auto" w:fill="EEEEEE"/>
        </w:rPr>
        <w:t>bringing LIPA  under increased</w:t>
      </w:r>
      <w:r w:rsidR="009E4711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 oversight</w:t>
      </w:r>
      <w:r w:rsidR="008B160D" w:rsidRPr="008D1F23">
        <w:rPr>
          <w:i/>
          <w:iCs/>
          <w:color w:val="222222"/>
          <w:sz w:val="28"/>
          <w:szCs w:val="28"/>
          <w:shd w:val="clear" w:color="auto" w:fill="EEEEEE"/>
        </w:rPr>
        <w:t>?</w:t>
      </w:r>
      <w:r w:rsidR="008B160D" w:rsidRPr="008D1F23">
        <w:rPr>
          <w:color w:val="222222"/>
          <w:sz w:val="28"/>
          <w:szCs w:val="28"/>
          <w:shd w:val="clear" w:color="auto" w:fill="EEEEEE"/>
        </w:rPr>
        <w:t xml:space="preserve">  </w:t>
      </w:r>
    </w:p>
    <w:p w14:paraId="021269E2" w14:textId="77777777" w:rsidR="006939A4" w:rsidRPr="008D1F23" w:rsidRDefault="006939A4" w:rsidP="006B7A80">
      <w:pPr>
        <w:rPr>
          <w:color w:val="222222"/>
          <w:sz w:val="28"/>
          <w:szCs w:val="28"/>
          <w:shd w:val="clear" w:color="auto" w:fill="EEEEEE"/>
        </w:rPr>
      </w:pPr>
    </w:p>
    <w:p w14:paraId="6468A038" w14:textId="0BB73BA1" w:rsidR="00BC13C7" w:rsidRPr="008D1F23" w:rsidRDefault="000A61C9" w:rsidP="006939A4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What </w:t>
      </w:r>
      <w:r w:rsidR="00A3240F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would be the </w:t>
      </w: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changes </w:t>
      </w:r>
      <w:r w:rsidR="006939A4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in oversight and regulation </w:t>
      </w: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needed to afford </w:t>
      </w:r>
      <w:r w:rsidR="00A3240F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LIPA </w:t>
      </w:r>
      <w:r w:rsidRPr="008D1F23">
        <w:rPr>
          <w:i/>
          <w:iCs/>
          <w:color w:val="222222"/>
          <w:sz w:val="28"/>
          <w:szCs w:val="28"/>
          <w:shd w:val="clear" w:color="auto" w:fill="EEEEEE"/>
        </w:rPr>
        <w:t>ratepayers the same protectio</w:t>
      </w:r>
      <w:r w:rsidR="00240F53">
        <w:rPr>
          <w:i/>
          <w:iCs/>
          <w:color w:val="222222"/>
          <w:sz w:val="28"/>
          <w:szCs w:val="28"/>
          <w:shd w:val="clear" w:color="auto" w:fill="EEEEEE"/>
        </w:rPr>
        <w:t>ns</w:t>
      </w: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as those served by </w:t>
      </w:r>
      <w:r w:rsidR="00BC13C7" w:rsidRPr="008D1F23">
        <w:rPr>
          <w:i/>
          <w:iCs/>
          <w:color w:val="222222"/>
          <w:sz w:val="28"/>
          <w:szCs w:val="28"/>
          <w:shd w:val="clear" w:color="auto" w:fill="EEEEEE"/>
        </w:rPr>
        <w:t>NY</w:t>
      </w:r>
      <w:r w:rsidR="00AD2597">
        <w:rPr>
          <w:i/>
          <w:iCs/>
          <w:color w:val="222222"/>
          <w:sz w:val="28"/>
          <w:szCs w:val="28"/>
          <w:shd w:val="clear" w:color="auto" w:fill="EEEEEE"/>
        </w:rPr>
        <w:t xml:space="preserve">’s </w:t>
      </w:r>
      <w:r w:rsidR="00BC13C7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</w:t>
      </w:r>
      <w:r w:rsidRPr="008D1F23">
        <w:rPr>
          <w:i/>
          <w:iCs/>
          <w:color w:val="222222"/>
          <w:sz w:val="28"/>
          <w:szCs w:val="28"/>
          <w:shd w:val="clear" w:color="auto" w:fill="EEEEEE"/>
        </w:rPr>
        <w:t>IOUs</w:t>
      </w:r>
      <w:r w:rsidR="008B160D" w:rsidRPr="008D1F23">
        <w:rPr>
          <w:i/>
          <w:iCs/>
          <w:color w:val="222222"/>
          <w:sz w:val="28"/>
          <w:szCs w:val="28"/>
          <w:shd w:val="clear" w:color="auto" w:fill="EEEEEE"/>
        </w:rPr>
        <w:t>?</w:t>
      </w:r>
      <w:r w:rsidR="006939A4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</w:t>
      </w:r>
      <w:r w:rsidR="004E5533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</w:t>
      </w:r>
    </w:p>
    <w:p w14:paraId="124CC8D0" w14:textId="77777777" w:rsidR="00BC13C7" w:rsidRPr="008D1F23" w:rsidRDefault="00BC13C7" w:rsidP="006939A4">
      <w:pPr>
        <w:ind w:left="720"/>
        <w:rPr>
          <w:color w:val="222222"/>
          <w:sz w:val="28"/>
          <w:szCs w:val="28"/>
          <w:shd w:val="clear" w:color="auto" w:fill="EEEEEE"/>
        </w:rPr>
      </w:pPr>
    </w:p>
    <w:p w14:paraId="2731E6A2" w14:textId="444E9770" w:rsidR="009E4711" w:rsidRPr="008D1F23" w:rsidRDefault="00BC13C7" w:rsidP="006939A4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How are comparable public power systems regulated?  </w:t>
      </w:r>
      <w:r w:rsidR="00F04FB2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What are their </w:t>
      </w: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models of budget and rate adoption?  </w:t>
      </w:r>
      <w:r w:rsidR="004E5533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</w:t>
      </w:r>
    </w:p>
    <w:p w14:paraId="69448983" w14:textId="77777777" w:rsidR="00BC13C7" w:rsidRPr="008D1F23" w:rsidRDefault="00BC13C7" w:rsidP="006939A4">
      <w:pPr>
        <w:ind w:left="720"/>
        <w:rPr>
          <w:color w:val="222222"/>
          <w:sz w:val="28"/>
          <w:szCs w:val="28"/>
          <w:shd w:val="clear" w:color="auto" w:fill="EEEEEE"/>
        </w:rPr>
      </w:pPr>
    </w:p>
    <w:p w14:paraId="0866A6CF" w14:textId="2D6C04F5" w:rsidR="00B33F65" w:rsidRDefault="00B33F65" w:rsidP="00B33F65">
      <w:pPr>
        <w:rPr>
          <w:b/>
          <w:bCs/>
          <w:color w:val="222222"/>
          <w:sz w:val="28"/>
          <w:szCs w:val="28"/>
          <w:shd w:val="clear" w:color="auto" w:fill="EEEEEE"/>
        </w:rPr>
      </w:pP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H.  </w:t>
      </w:r>
      <w:r w:rsidR="008D1F23" w:rsidRPr="00F32C9A">
        <w:rPr>
          <w:b/>
          <w:bCs/>
          <w:color w:val="222222"/>
          <w:sz w:val="28"/>
          <w:szCs w:val="28"/>
          <w:shd w:val="clear" w:color="auto" w:fill="EEEEEE"/>
        </w:rPr>
        <w:tab/>
        <w:t>T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he impact on existing</w:t>
      </w:r>
      <w:r w:rsidRPr="00F32C9A">
        <w:rPr>
          <w:b/>
          <w:bCs/>
          <w:color w:val="222222"/>
          <w:sz w:val="28"/>
          <w:szCs w:val="28"/>
        </w:rPr>
        <w:t xml:space="preserve"> 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bonded indebtedness</w:t>
      </w:r>
    </w:p>
    <w:p w14:paraId="20000B51" w14:textId="3CBEEB55" w:rsidR="007468BF" w:rsidRDefault="007468BF" w:rsidP="00B33F65">
      <w:pPr>
        <w:rPr>
          <w:b/>
          <w:bCs/>
          <w:color w:val="222222"/>
          <w:sz w:val="28"/>
          <w:szCs w:val="28"/>
          <w:shd w:val="clear" w:color="auto" w:fill="EEEEEE"/>
        </w:rPr>
      </w:pPr>
    </w:p>
    <w:p w14:paraId="0356EB9B" w14:textId="71A3A133" w:rsidR="007468BF" w:rsidRPr="007468BF" w:rsidRDefault="007468BF" w:rsidP="007468BF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  <w:r w:rsidRPr="007468BF">
        <w:rPr>
          <w:i/>
          <w:iCs/>
          <w:color w:val="222222"/>
          <w:sz w:val="28"/>
          <w:szCs w:val="28"/>
          <w:shd w:val="clear" w:color="auto" w:fill="EEEEEE"/>
        </w:rPr>
        <w:t xml:space="preserve">Are there any bond covenant restrictions that would </w:t>
      </w:r>
      <w:r>
        <w:rPr>
          <w:i/>
          <w:iCs/>
          <w:color w:val="222222"/>
          <w:sz w:val="28"/>
          <w:szCs w:val="28"/>
          <w:shd w:val="clear" w:color="auto" w:fill="EEEEEE"/>
        </w:rPr>
        <w:t xml:space="preserve">impede </w:t>
      </w:r>
      <w:r w:rsidRPr="007468BF">
        <w:rPr>
          <w:i/>
          <w:iCs/>
          <w:color w:val="222222"/>
          <w:sz w:val="28"/>
          <w:szCs w:val="28"/>
          <w:shd w:val="clear" w:color="auto" w:fill="EEEEEE"/>
        </w:rPr>
        <w:t>the full municipalization of LIPA?</w:t>
      </w:r>
    </w:p>
    <w:p w14:paraId="6E3F64AA" w14:textId="37148362" w:rsidR="00240F53" w:rsidRPr="007468BF" w:rsidRDefault="00240F53" w:rsidP="00B33F65">
      <w:pPr>
        <w:rPr>
          <w:i/>
          <w:iCs/>
          <w:color w:val="222222"/>
          <w:sz w:val="28"/>
          <w:szCs w:val="28"/>
          <w:shd w:val="clear" w:color="auto" w:fill="EEEEEE"/>
        </w:rPr>
      </w:pPr>
      <w:r w:rsidRPr="007468BF">
        <w:rPr>
          <w:i/>
          <w:iCs/>
          <w:color w:val="222222"/>
          <w:sz w:val="28"/>
          <w:szCs w:val="28"/>
          <w:shd w:val="clear" w:color="auto" w:fill="EEEEEE"/>
        </w:rPr>
        <w:tab/>
      </w:r>
    </w:p>
    <w:p w14:paraId="2901240A" w14:textId="53C79D02" w:rsidR="00240F53" w:rsidRPr="00F32C9A" w:rsidRDefault="00240F53" w:rsidP="00B33F65">
      <w:pPr>
        <w:rPr>
          <w:b/>
          <w:bCs/>
          <w:color w:val="222222"/>
          <w:sz w:val="28"/>
          <w:szCs w:val="28"/>
          <w:shd w:val="clear" w:color="auto" w:fill="EEEEEE"/>
        </w:rPr>
      </w:pPr>
      <w:r>
        <w:rPr>
          <w:b/>
          <w:bCs/>
          <w:color w:val="222222"/>
          <w:sz w:val="28"/>
          <w:szCs w:val="28"/>
          <w:shd w:val="clear" w:color="auto" w:fill="EEEEEE"/>
        </w:rPr>
        <w:lastRenderedPageBreak/>
        <w:tab/>
      </w:r>
    </w:p>
    <w:p w14:paraId="402901BC" w14:textId="77777777" w:rsidR="00BC13C7" w:rsidRPr="008D1F23" w:rsidRDefault="00BC13C7" w:rsidP="00B33F65">
      <w:pPr>
        <w:rPr>
          <w:color w:val="222222"/>
          <w:sz w:val="28"/>
          <w:szCs w:val="28"/>
          <w:shd w:val="clear" w:color="auto" w:fill="EEEEEE"/>
        </w:rPr>
      </w:pPr>
    </w:p>
    <w:p w14:paraId="07442FD7" w14:textId="22CC03AF" w:rsidR="00B33F65" w:rsidRPr="00F32C9A" w:rsidRDefault="00F32C9A" w:rsidP="00F32C9A">
      <w:pPr>
        <w:rPr>
          <w:b/>
          <w:bCs/>
          <w:color w:val="222222"/>
          <w:sz w:val="28"/>
          <w:szCs w:val="28"/>
          <w:shd w:val="clear" w:color="auto" w:fill="EEEEEE"/>
        </w:rPr>
      </w:pPr>
      <w:r>
        <w:rPr>
          <w:b/>
          <w:bCs/>
          <w:color w:val="222222"/>
          <w:sz w:val="28"/>
          <w:szCs w:val="28"/>
          <w:shd w:val="clear" w:color="auto" w:fill="EEEEEE"/>
        </w:rPr>
        <w:t xml:space="preserve">I           </w:t>
      </w:r>
      <w:r w:rsidR="00B33F65" w:rsidRPr="00F32C9A">
        <w:rPr>
          <w:b/>
          <w:bCs/>
          <w:color w:val="222222"/>
          <w:sz w:val="28"/>
          <w:szCs w:val="28"/>
          <w:shd w:val="clear" w:color="auto" w:fill="EEEEEE"/>
        </w:rPr>
        <w:t>Improved long term energy planning</w:t>
      </w:r>
    </w:p>
    <w:p w14:paraId="47A89314" w14:textId="77777777" w:rsidR="00F32C9A" w:rsidRPr="00F32C9A" w:rsidRDefault="00F32C9A" w:rsidP="00F32C9A">
      <w:pPr>
        <w:ind w:left="360"/>
        <w:rPr>
          <w:b/>
          <w:bCs/>
          <w:color w:val="222222"/>
          <w:sz w:val="28"/>
          <w:szCs w:val="28"/>
          <w:shd w:val="clear" w:color="auto" w:fill="EEEEEE"/>
        </w:rPr>
      </w:pPr>
    </w:p>
    <w:p w14:paraId="725397C0" w14:textId="77777777" w:rsidR="008D1F23" w:rsidRDefault="00BC13C7" w:rsidP="00BC13C7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  <w:r w:rsidRPr="008D1F23">
        <w:rPr>
          <w:i/>
          <w:iCs/>
          <w:color w:val="222222"/>
          <w:sz w:val="28"/>
          <w:szCs w:val="28"/>
          <w:shd w:val="clear" w:color="auto" w:fill="EEEEEE"/>
        </w:rPr>
        <w:t>What are the current</w:t>
      </w:r>
      <w:r w:rsidR="009E4711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shortcomings in LIPA’s cooperation with </w:t>
      </w: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NYSERDA? </w:t>
      </w:r>
    </w:p>
    <w:p w14:paraId="4C6E485B" w14:textId="77777777" w:rsidR="008D1F23" w:rsidRDefault="008D1F23" w:rsidP="00BC13C7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</w:p>
    <w:p w14:paraId="3125F640" w14:textId="11FCB39F" w:rsidR="009E4711" w:rsidRPr="007468BF" w:rsidRDefault="00BC13C7" w:rsidP="00BC13C7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</w:t>
      </w:r>
      <w:r w:rsidRPr="007468BF">
        <w:rPr>
          <w:i/>
          <w:iCs/>
          <w:color w:val="222222"/>
          <w:sz w:val="28"/>
          <w:szCs w:val="28"/>
          <w:shd w:val="clear" w:color="auto" w:fill="EEEEEE"/>
        </w:rPr>
        <w:t xml:space="preserve">Would an IRP be better executed by a non stakeholder?  PSEG  ( with some outside advisers) is </w:t>
      </w:r>
      <w:r w:rsidR="00AD2597" w:rsidRPr="007468BF">
        <w:rPr>
          <w:i/>
          <w:iCs/>
          <w:color w:val="222222"/>
          <w:sz w:val="28"/>
          <w:szCs w:val="28"/>
          <w:shd w:val="clear" w:color="auto" w:fill="EEEEEE"/>
        </w:rPr>
        <w:t xml:space="preserve">currently </w:t>
      </w:r>
      <w:r w:rsidRPr="007468BF">
        <w:rPr>
          <w:i/>
          <w:iCs/>
          <w:color w:val="222222"/>
          <w:sz w:val="28"/>
          <w:szCs w:val="28"/>
          <w:shd w:val="clear" w:color="auto" w:fill="EEEEEE"/>
        </w:rPr>
        <w:t xml:space="preserve">carrying out the </w:t>
      </w:r>
      <w:r w:rsidR="007468BF" w:rsidRPr="007468BF">
        <w:rPr>
          <w:i/>
          <w:iCs/>
          <w:color w:val="222222"/>
          <w:sz w:val="28"/>
          <w:szCs w:val="28"/>
          <w:shd w:val="clear" w:color="auto" w:fill="EEEEEE"/>
        </w:rPr>
        <w:t>Integrated Resource Plan (</w:t>
      </w:r>
      <w:r w:rsidRPr="007468BF">
        <w:rPr>
          <w:i/>
          <w:iCs/>
          <w:color w:val="222222"/>
          <w:sz w:val="28"/>
          <w:szCs w:val="28"/>
          <w:shd w:val="clear" w:color="auto" w:fill="EEEEEE"/>
        </w:rPr>
        <w:t>IRP</w:t>
      </w:r>
      <w:r w:rsidR="007468BF" w:rsidRPr="007468BF">
        <w:rPr>
          <w:i/>
          <w:iCs/>
          <w:color w:val="222222"/>
          <w:sz w:val="28"/>
          <w:szCs w:val="28"/>
          <w:shd w:val="clear" w:color="auto" w:fill="EEEEEE"/>
        </w:rPr>
        <w:t>)</w:t>
      </w:r>
      <w:r w:rsidRPr="007468BF">
        <w:rPr>
          <w:i/>
          <w:iCs/>
          <w:color w:val="222222"/>
          <w:sz w:val="28"/>
          <w:szCs w:val="28"/>
          <w:shd w:val="clear" w:color="auto" w:fill="EEEEEE"/>
        </w:rPr>
        <w:t xml:space="preserve"> on LIPA’s  behalf.  </w:t>
      </w:r>
      <w:r w:rsidR="00080600" w:rsidRPr="007468BF">
        <w:rPr>
          <w:i/>
          <w:iCs/>
          <w:color w:val="222222"/>
          <w:sz w:val="28"/>
          <w:szCs w:val="28"/>
          <w:shd w:val="clear" w:color="auto" w:fill="EEEEEE"/>
        </w:rPr>
        <w:t xml:space="preserve">  </w:t>
      </w:r>
    </w:p>
    <w:p w14:paraId="48665C9F" w14:textId="77777777" w:rsidR="00BC13C7" w:rsidRPr="008D1F23" w:rsidRDefault="00BC13C7" w:rsidP="00BC13C7">
      <w:pPr>
        <w:ind w:left="720"/>
        <w:rPr>
          <w:color w:val="222222"/>
          <w:sz w:val="28"/>
          <w:szCs w:val="28"/>
          <w:shd w:val="clear" w:color="auto" w:fill="EEEEEE"/>
        </w:rPr>
      </w:pPr>
    </w:p>
    <w:p w14:paraId="5273EEF1" w14:textId="6738CBDC" w:rsidR="00B33F65" w:rsidRPr="00F32C9A" w:rsidRDefault="00B33F65" w:rsidP="008D1F23">
      <w:pPr>
        <w:ind w:left="720" w:hanging="720"/>
        <w:rPr>
          <w:b/>
          <w:bCs/>
          <w:color w:val="222222"/>
          <w:sz w:val="28"/>
          <w:szCs w:val="28"/>
          <w:shd w:val="clear" w:color="auto" w:fill="EEEEEE"/>
        </w:rPr>
      </w:pP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J </w:t>
      </w:r>
      <w:r w:rsidR="00EC4723"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 </w:t>
      </w:r>
      <w:r w:rsidR="008D1F23" w:rsidRPr="00F32C9A">
        <w:rPr>
          <w:b/>
          <w:bCs/>
          <w:color w:val="222222"/>
          <w:sz w:val="28"/>
          <w:szCs w:val="28"/>
          <w:shd w:val="clear" w:color="auto" w:fill="EEEEEE"/>
        </w:rPr>
        <w:tab/>
      </w:r>
      <w:r w:rsidR="00EC4723" w:rsidRPr="00F32C9A">
        <w:rPr>
          <w:b/>
          <w:bCs/>
          <w:color w:val="222222"/>
          <w:sz w:val="28"/>
          <w:szCs w:val="28"/>
          <w:shd w:val="clear" w:color="auto" w:fill="EEEEEE"/>
        </w:rPr>
        <w:t>C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ompliance with the goals of the New York </w:t>
      </w:r>
      <w:r w:rsidR="00240F53">
        <w:rPr>
          <w:b/>
          <w:bCs/>
          <w:color w:val="222222"/>
          <w:sz w:val="28"/>
          <w:szCs w:val="28"/>
          <w:shd w:val="clear" w:color="auto" w:fill="EEEEEE"/>
        </w:rPr>
        <w:t>S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tate </w:t>
      </w:r>
      <w:r w:rsidR="00240F53">
        <w:rPr>
          <w:b/>
          <w:bCs/>
          <w:color w:val="222222"/>
          <w:sz w:val="28"/>
          <w:szCs w:val="28"/>
          <w:shd w:val="clear" w:color="auto" w:fill="EEEEEE"/>
        </w:rPr>
        <w:t>C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limate </w:t>
      </w:r>
      <w:r w:rsidR="00240F53">
        <w:rPr>
          <w:b/>
          <w:bCs/>
          <w:color w:val="222222"/>
          <w:sz w:val="28"/>
          <w:szCs w:val="28"/>
          <w:shd w:val="clear" w:color="auto" w:fill="EEEEEE"/>
        </w:rPr>
        <w:t>L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eadership and</w:t>
      </w:r>
      <w:r w:rsidR="008B160D" w:rsidRPr="00F32C9A">
        <w:rPr>
          <w:b/>
          <w:bCs/>
          <w:color w:val="222222"/>
          <w:sz w:val="28"/>
          <w:szCs w:val="28"/>
        </w:rPr>
        <w:t xml:space="preserve"> </w:t>
      </w:r>
      <w:r w:rsidR="00240F53">
        <w:rPr>
          <w:b/>
          <w:bCs/>
          <w:color w:val="222222"/>
          <w:sz w:val="28"/>
          <w:szCs w:val="28"/>
          <w:shd w:val="clear" w:color="auto" w:fill="EEEEEE"/>
        </w:rPr>
        <w:t>C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ommunity </w:t>
      </w:r>
      <w:r w:rsidR="00240F53">
        <w:rPr>
          <w:b/>
          <w:bCs/>
          <w:color w:val="222222"/>
          <w:sz w:val="28"/>
          <w:szCs w:val="28"/>
          <w:shd w:val="clear" w:color="auto" w:fill="EEEEEE"/>
        </w:rPr>
        <w:t>P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rotection </w:t>
      </w:r>
      <w:r w:rsidR="00240F53">
        <w:rPr>
          <w:b/>
          <w:bCs/>
          <w:color w:val="222222"/>
          <w:sz w:val="28"/>
          <w:szCs w:val="28"/>
          <w:shd w:val="clear" w:color="auto" w:fill="EEEEEE"/>
        </w:rPr>
        <w:t>A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ct</w:t>
      </w:r>
    </w:p>
    <w:p w14:paraId="5E69E91B" w14:textId="77777777" w:rsidR="008D1F23" w:rsidRPr="008D1F23" w:rsidRDefault="008D1F23" w:rsidP="008D1F23">
      <w:pPr>
        <w:ind w:left="720" w:hanging="720"/>
        <w:rPr>
          <w:color w:val="222222"/>
          <w:sz w:val="28"/>
          <w:szCs w:val="28"/>
          <w:shd w:val="clear" w:color="auto" w:fill="EEEEEE"/>
        </w:rPr>
      </w:pPr>
    </w:p>
    <w:p w14:paraId="761EA9BF" w14:textId="2020A566" w:rsidR="00BC13C7" w:rsidRDefault="00BC13C7" w:rsidP="00BC13C7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  <w:r w:rsidRPr="008D1F23">
        <w:rPr>
          <w:i/>
          <w:iCs/>
          <w:color w:val="222222"/>
          <w:sz w:val="28"/>
          <w:szCs w:val="28"/>
          <w:shd w:val="clear" w:color="auto" w:fill="EEEEEE"/>
        </w:rPr>
        <w:t>In what way(s) is LIPA  deficient in carrying out the goals of the CLCPA</w:t>
      </w:r>
      <w:r w:rsidR="00204624" w:rsidRPr="008D1F23">
        <w:rPr>
          <w:i/>
          <w:iCs/>
          <w:color w:val="222222"/>
          <w:sz w:val="28"/>
          <w:szCs w:val="28"/>
          <w:shd w:val="clear" w:color="auto" w:fill="EEEEEE"/>
        </w:rPr>
        <w:t>?</w:t>
      </w: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 What new initiatives may be required?  </w:t>
      </w:r>
    </w:p>
    <w:p w14:paraId="1F7605CF" w14:textId="77777777" w:rsidR="008D1F23" w:rsidRPr="008D1F23" w:rsidRDefault="008D1F23" w:rsidP="00BC13C7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</w:p>
    <w:p w14:paraId="4D207AB2" w14:textId="07B61703" w:rsidR="00B33F65" w:rsidRPr="00F32C9A" w:rsidRDefault="00B33F65" w:rsidP="00B33F65">
      <w:pPr>
        <w:rPr>
          <w:b/>
          <w:bCs/>
          <w:color w:val="222222"/>
          <w:sz w:val="28"/>
          <w:szCs w:val="28"/>
          <w:shd w:val="clear" w:color="auto" w:fill="EEEEEE"/>
        </w:rPr>
      </w:pP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K  </w:t>
      </w:r>
      <w:r w:rsidR="008D1F23" w:rsidRPr="00F32C9A">
        <w:rPr>
          <w:b/>
          <w:bCs/>
          <w:color w:val="222222"/>
          <w:sz w:val="28"/>
          <w:szCs w:val="28"/>
          <w:shd w:val="clear" w:color="auto" w:fill="EEEEEE"/>
        </w:rPr>
        <w:tab/>
        <w:t>I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ncreased reliance on renewable energy</w:t>
      </w:r>
      <w:r w:rsidRPr="00F32C9A">
        <w:rPr>
          <w:b/>
          <w:bCs/>
          <w:color w:val="222222"/>
          <w:sz w:val="28"/>
          <w:szCs w:val="28"/>
        </w:rPr>
        <w:t xml:space="preserve"> 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sources to produce electricity</w:t>
      </w:r>
    </w:p>
    <w:p w14:paraId="6F9D77AC" w14:textId="77777777" w:rsidR="00F32C9A" w:rsidRPr="008D1F23" w:rsidRDefault="00F32C9A" w:rsidP="00B33F65">
      <w:pPr>
        <w:rPr>
          <w:color w:val="222222"/>
          <w:sz w:val="28"/>
          <w:szCs w:val="28"/>
          <w:shd w:val="clear" w:color="auto" w:fill="EEEEEE"/>
        </w:rPr>
      </w:pPr>
    </w:p>
    <w:p w14:paraId="71DE9E40" w14:textId="5ABD8648" w:rsidR="00BC13C7" w:rsidRDefault="00BC13C7" w:rsidP="008D1A21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Are current LIPA </w:t>
      </w:r>
      <w:r w:rsidR="008D1A21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initiatives for meeting  2030  CLCPA goals realistic and/or adequate? </w:t>
      </w:r>
    </w:p>
    <w:p w14:paraId="33D56999" w14:textId="77777777" w:rsidR="008D1F23" w:rsidRPr="008D1F23" w:rsidRDefault="008D1F23" w:rsidP="008D1A21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</w:p>
    <w:p w14:paraId="55EAD4B0" w14:textId="492CD7F3" w:rsidR="009E4711" w:rsidRPr="008D1F23" w:rsidRDefault="009E4711" w:rsidP="00B33F65">
      <w:pPr>
        <w:rPr>
          <w:i/>
          <w:iCs/>
          <w:color w:val="222222"/>
          <w:sz w:val="28"/>
          <w:szCs w:val="28"/>
          <w:shd w:val="clear" w:color="auto" w:fill="EEEEEE"/>
        </w:rPr>
      </w:pP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 </w:t>
      </w:r>
      <w:r w:rsidR="00BC13C7" w:rsidRPr="008D1F23">
        <w:rPr>
          <w:i/>
          <w:iCs/>
          <w:color w:val="222222"/>
          <w:sz w:val="28"/>
          <w:szCs w:val="28"/>
          <w:shd w:val="clear" w:color="auto" w:fill="EEEEEE"/>
        </w:rPr>
        <w:tab/>
      </w: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Are there programs that LIPA should be pursuing that they are not?  </w:t>
      </w:r>
    </w:p>
    <w:p w14:paraId="58656509" w14:textId="77777777" w:rsidR="008D1A21" w:rsidRPr="008D1F23" w:rsidRDefault="008D1A21" w:rsidP="00B33F65">
      <w:pPr>
        <w:rPr>
          <w:color w:val="222222"/>
          <w:sz w:val="28"/>
          <w:szCs w:val="28"/>
          <w:shd w:val="clear" w:color="auto" w:fill="EEEEEE"/>
        </w:rPr>
      </w:pPr>
    </w:p>
    <w:p w14:paraId="20B53900" w14:textId="675B8D9F" w:rsidR="00B33F65" w:rsidRPr="00F32C9A" w:rsidRDefault="00B33F65" w:rsidP="00B33F65">
      <w:pPr>
        <w:rPr>
          <w:b/>
          <w:bCs/>
          <w:color w:val="222222"/>
          <w:sz w:val="28"/>
          <w:szCs w:val="28"/>
          <w:shd w:val="clear" w:color="auto" w:fill="EEEEEE"/>
        </w:rPr>
      </w:pP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L. </w:t>
      </w:r>
      <w:r w:rsidR="008D1F23" w:rsidRPr="00F32C9A">
        <w:rPr>
          <w:b/>
          <w:bCs/>
          <w:color w:val="222222"/>
          <w:sz w:val="28"/>
          <w:szCs w:val="28"/>
          <w:shd w:val="clear" w:color="auto" w:fill="EEEEEE"/>
        </w:rPr>
        <w:tab/>
        <w:t>Taxation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 and payments in lieu of</w:t>
      </w:r>
      <w:r w:rsidRPr="00F32C9A">
        <w:rPr>
          <w:b/>
          <w:bCs/>
          <w:color w:val="222222"/>
          <w:sz w:val="28"/>
          <w:szCs w:val="28"/>
        </w:rPr>
        <w:t xml:space="preserve"> 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taxes</w:t>
      </w:r>
    </w:p>
    <w:p w14:paraId="3E550433" w14:textId="77777777" w:rsidR="008D1F23" w:rsidRPr="008D1F23" w:rsidRDefault="008D1F23" w:rsidP="00B33F65">
      <w:pPr>
        <w:rPr>
          <w:color w:val="222222"/>
          <w:sz w:val="28"/>
          <w:szCs w:val="28"/>
          <w:shd w:val="clear" w:color="auto" w:fill="EEEEEE"/>
        </w:rPr>
      </w:pPr>
    </w:p>
    <w:p w14:paraId="0992DFD9" w14:textId="5D7037F2" w:rsidR="008D1A21" w:rsidRPr="008D1F23" w:rsidRDefault="008D1A21" w:rsidP="008D1F23">
      <w:pPr>
        <w:pStyle w:val="ListParagraph"/>
        <w:rPr>
          <w:rFonts w:cstheme="minorHAnsi"/>
          <w:sz w:val="28"/>
          <w:szCs w:val="28"/>
        </w:rPr>
      </w:pPr>
      <w:r w:rsidRPr="008D1F23">
        <w:rPr>
          <w:rFonts w:cstheme="minorHAnsi"/>
          <w:sz w:val="28"/>
          <w:szCs w:val="28"/>
        </w:rPr>
        <w:t xml:space="preserve">LIPA is nonprofit.  Nevertheless, it is being required to pay </w:t>
      </w:r>
      <w:r w:rsidR="008D3085" w:rsidRPr="008D1F23">
        <w:rPr>
          <w:rFonts w:cstheme="minorHAnsi"/>
          <w:sz w:val="28"/>
          <w:szCs w:val="28"/>
        </w:rPr>
        <w:t xml:space="preserve">over $600 </w:t>
      </w:r>
      <w:r w:rsidRPr="008D1F23">
        <w:rPr>
          <w:rFonts w:cstheme="minorHAnsi"/>
          <w:sz w:val="28"/>
          <w:szCs w:val="28"/>
        </w:rPr>
        <w:t xml:space="preserve">million per year in “Payments in Lieu of Taxes” (PILOT) and </w:t>
      </w:r>
      <w:r w:rsidR="008D3085" w:rsidRPr="008D1F23">
        <w:rPr>
          <w:rFonts w:cstheme="minorHAnsi"/>
          <w:sz w:val="28"/>
          <w:szCs w:val="28"/>
        </w:rPr>
        <w:t xml:space="preserve">other </w:t>
      </w:r>
      <w:r w:rsidRPr="008D1F23">
        <w:rPr>
          <w:rFonts w:cstheme="minorHAnsi"/>
          <w:sz w:val="28"/>
          <w:szCs w:val="28"/>
        </w:rPr>
        <w:t xml:space="preserve">taxes.  This works out to </w:t>
      </w:r>
      <w:r w:rsidRPr="008D1F23">
        <w:rPr>
          <w:rFonts w:cstheme="minorHAnsi"/>
          <w:b/>
          <w:bCs/>
          <w:i/>
          <w:iCs/>
          <w:sz w:val="28"/>
          <w:szCs w:val="28"/>
          <w:u w:val="single"/>
        </w:rPr>
        <w:t>15% of a ratepayer’s bill</w:t>
      </w:r>
      <w:r w:rsidRPr="008D1F23">
        <w:rPr>
          <w:rFonts w:cstheme="minorHAnsi"/>
          <w:sz w:val="28"/>
          <w:szCs w:val="28"/>
        </w:rPr>
        <w:t xml:space="preserve">.  All Long Islanders are paying 100s of millions of dollars/year subsidizing the few communities receiving PILOT payments.  There are serious equity issues involved in this “transfer payment”.  The rate savings  in </w:t>
      </w:r>
      <w:r w:rsidR="008B160D" w:rsidRPr="008D1F23">
        <w:rPr>
          <w:rFonts w:cstheme="minorHAnsi"/>
          <w:sz w:val="28"/>
          <w:szCs w:val="28"/>
        </w:rPr>
        <w:t>sunsetting</w:t>
      </w:r>
      <w:r w:rsidRPr="008D1F23">
        <w:rPr>
          <w:rFonts w:cstheme="minorHAnsi"/>
          <w:sz w:val="28"/>
          <w:szCs w:val="28"/>
        </w:rPr>
        <w:t xml:space="preserve"> PILOT payments would be substantial.    LIPA</w:t>
      </w:r>
      <w:r w:rsidR="00240F53">
        <w:rPr>
          <w:rFonts w:cstheme="minorHAnsi"/>
          <w:sz w:val="28"/>
          <w:szCs w:val="28"/>
        </w:rPr>
        <w:t xml:space="preserve"> </w:t>
      </w:r>
      <w:r w:rsidRPr="008D1F23">
        <w:rPr>
          <w:rFonts w:cstheme="minorHAnsi"/>
          <w:sz w:val="28"/>
          <w:szCs w:val="28"/>
        </w:rPr>
        <w:t xml:space="preserve">has been trying to untangle this knot.  See   </w:t>
      </w:r>
      <w:hyperlink r:id="rId8" w:history="1">
        <w:r w:rsidRPr="008D1F23">
          <w:rPr>
            <w:rStyle w:val="Hyperlink"/>
            <w:rFonts w:cstheme="minorHAnsi"/>
            <w:sz w:val="28"/>
            <w:szCs w:val="28"/>
          </w:rPr>
          <w:t>https://www.lipower.org/wp-content/uploads/2018/07/LIPA-Tax-Reduction-Efforts-6_27_18-Web.pdf</w:t>
        </w:r>
      </w:hyperlink>
      <w:r w:rsidRPr="008D1F23">
        <w:rPr>
          <w:rFonts w:cstheme="minorHAnsi"/>
          <w:sz w:val="28"/>
          <w:szCs w:val="28"/>
        </w:rPr>
        <w:t xml:space="preserve">   </w:t>
      </w:r>
    </w:p>
    <w:p w14:paraId="62A24220" w14:textId="77777777" w:rsidR="008D1A21" w:rsidRPr="008D1F23" w:rsidRDefault="008D1A21" w:rsidP="008D1A21">
      <w:pPr>
        <w:rPr>
          <w:rFonts w:cstheme="minorHAnsi"/>
          <w:sz w:val="28"/>
          <w:szCs w:val="28"/>
        </w:rPr>
      </w:pPr>
    </w:p>
    <w:p w14:paraId="2BE9F5F6" w14:textId="05CFAB9B" w:rsidR="008D1A21" w:rsidRPr="008D1F23" w:rsidRDefault="008D1A21" w:rsidP="00B33F65">
      <w:pPr>
        <w:rPr>
          <w:color w:val="222222"/>
          <w:sz w:val="28"/>
          <w:szCs w:val="28"/>
          <w:shd w:val="clear" w:color="auto" w:fill="EEEEEE"/>
        </w:rPr>
      </w:pPr>
    </w:p>
    <w:p w14:paraId="3A7C236F" w14:textId="476832A3" w:rsidR="00FD3954" w:rsidRPr="008D1F23" w:rsidRDefault="00FD3954" w:rsidP="00B33F65">
      <w:pPr>
        <w:rPr>
          <w:color w:val="222222"/>
          <w:sz w:val="28"/>
          <w:szCs w:val="28"/>
          <w:shd w:val="clear" w:color="auto" w:fill="EEEEEE"/>
        </w:rPr>
      </w:pPr>
    </w:p>
    <w:p w14:paraId="036B84D7" w14:textId="4ED3D59D" w:rsidR="00FD3954" w:rsidRPr="008D1F23" w:rsidRDefault="00FD3954" w:rsidP="00B33F65">
      <w:pPr>
        <w:rPr>
          <w:color w:val="222222"/>
          <w:sz w:val="28"/>
          <w:szCs w:val="28"/>
          <w:shd w:val="clear" w:color="auto" w:fill="EEEEEE"/>
        </w:rPr>
      </w:pPr>
      <w:r w:rsidRPr="008D1F23">
        <w:rPr>
          <w:color w:val="222222"/>
          <w:sz w:val="28"/>
          <w:szCs w:val="28"/>
          <w:shd w:val="clear" w:color="auto" w:fill="EEEEEE"/>
        </w:rPr>
        <w:lastRenderedPageBreak/>
        <w:tab/>
      </w:r>
    </w:p>
    <w:p w14:paraId="7E262E61" w14:textId="3E7A34D1" w:rsidR="00B33F65" w:rsidRDefault="00B33F65" w:rsidP="00B33F65">
      <w:pPr>
        <w:rPr>
          <w:b/>
          <w:bCs/>
          <w:color w:val="222222"/>
          <w:sz w:val="28"/>
          <w:szCs w:val="28"/>
          <w:shd w:val="clear" w:color="auto" w:fill="EEEEEE"/>
        </w:rPr>
      </w:pP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M. </w:t>
      </w:r>
      <w:r w:rsidR="008D1F23" w:rsidRPr="00F32C9A">
        <w:rPr>
          <w:b/>
          <w:bCs/>
          <w:color w:val="222222"/>
          <w:sz w:val="28"/>
          <w:szCs w:val="28"/>
          <w:shd w:val="clear" w:color="auto" w:fill="EEEEEE"/>
        </w:rPr>
        <w:tab/>
        <w:t>T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he special needs of communities that are or have been</w:t>
      </w:r>
      <w:r w:rsidRPr="00F32C9A">
        <w:rPr>
          <w:b/>
          <w:bCs/>
          <w:color w:val="222222"/>
          <w:sz w:val="28"/>
          <w:szCs w:val="28"/>
        </w:rPr>
        <w:br/>
      </w:r>
      <w:r w:rsidR="00EC4723"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    </w:t>
      </w:r>
      <w:r w:rsidR="008D1F23" w:rsidRPr="00F32C9A">
        <w:rPr>
          <w:b/>
          <w:bCs/>
          <w:color w:val="222222"/>
          <w:sz w:val="28"/>
          <w:szCs w:val="28"/>
          <w:shd w:val="clear" w:color="auto" w:fill="EEEEEE"/>
        </w:rPr>
        <w:tab/>
      </w:r>
      <w:r w:rsidR="00EC4723"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 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impacted by the siting of power generating facilities</w:t>
      </w:r>
    </w:p>
    <w:p w14:paraId="7149092B" w14:textId="67DD3B89" w:rsidR="00240F53" w:rsidRDefault="00240F53" w:rsidP="00B33F65">
      <w:pPr>
        <w:rPr>
          <w:b/>
          <w:bCs/>
          <w:color w:val="222222"/>
          <w:sz w:val="28"/>
          <w:szCs w:val="28"/>
          <w:shd w:val="clear" w:color="auto" w:fill="EEEEEE"/>
        </w:rPr>
      </w:pPr>
      <w:r>
        <w:rPr>
          <w:b/>
          <w:bCs/>
          <w:color w:val="222222"/>
          <w:sz w:val="28"/>
          <w:szCs w:val="28"/>
          <w:shd w:val="clear" w:color="auto" w:fill="EEEEEE"/>
        </w:rPr>
        <w:tab/>
      </w:r>
    </w:p>
    <w:p w14:paraId="2D41D854" w14:textId="7EF95B06" w:rsidR="00240F53" w:rsidRPr="00240F53" w:rsidRDefault="00240F53" w:rsidP="00240F53">
      <w:pPr>
        <w:ind w:left="720"/>
        <w:rPr>
          <w:i/>
          <w:iCs/>
          <w:color w:val="222222"/>
          <w:sz w:val="28"/>
          <w:szCs w:val="28"/>
          <w:shd w:val="clear" w:color="auto" w:fill="EEEEEE"/>
        </w:rPr>
      </w:pPr>
      <w:r w:rsidRPr="00240F53">
        <w:rPr>
          <w:i/>
          <w:iCs/>
          <w:color w:val="222222"/>
          <w:sz w:val="28"/>
          <w:szCs w:val="28"/>
          <w:shd w:val="clear" w:color="auto" w:fill="EEEEEE"/>
        </w:rPr>
        <w:t xml:space="preserve">See L.  What would be a reasonable timetable for sunsetting PILOTS and taxes paid to school districts and municipal governments?  </w:t>
      </w:r>
    </w:p>
    <w:p w14:paraId="6986A8AB" w14:textId="77777777" w:rsidR="008D3085" w:rsidRPr="008D1F23" w:rsidRDefault="008D3085" w:rsidP="00B33F65">
      <w:pPr>
        <w:rPr>
          <w:color w:val="222222"/>
          <w:sz w:val="28"/>
          <w:szCs w:val="28"/>
          <w:shd w:val="clear" w:color="auto" w:fill="EEEEEE"/>
        </w:rPr>
      </w:pPr>
    </w:p>
    <w:p w14:paraId="1288687D" w14:textId="72434E9B" w:rsidR="00B33F65" w:rsidRPr="00F32C9A" w:rsidRDefault="00B33F65" w:rsidP="008D1F23">
      <w:pPr>
        <w:ind w:left="720" w:hanging="720"/>
        <w:rPr>
          <w:b/>
          <w:bCs/>
          <w:color w:val="222222"/>
          <w:sz w:val="28"/>
          <w:szCs w:val="28"/>
          <w:shd w:val="clear" w:color="auto" w:fill="EEEEEE"/>
        </w:rPr>
      </w:pPr>
      <w:r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N.  </w:t>
      </w:r>
      <w:r w:rsidR="008D1F23" w:rsidRPr="00F32C9A">
        <w:rPr>
          <w:b/>
          <w:bCs/>
          <w:color w:val="222222"/>
          <w:sz w:val="28"/>
          <w:szCs w:val="28"/>
          <w:shd w:val="clear" w:color="auto" w:fill="EEEEEE"/>
        </w:rPr>
        <w:tab/>
        <w:t>A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ny other</w:t>
      </w:r>
      <w:r w:rsidRPr="00F32C9A">
        <w:rPr>
          <w:b/>
          <w:bCs/>
          <w:color w:val="222222"/>
          <w:sz w:val="28"/>
          <w:szCs w:val="28"/>
        </w:rPr>
        <w:t xml:space="preserve"> 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matter relevant to the establishment of a public power model for</w:t>
      </w:r>
      <w:r w:rsidR="008B160D" w:rsidRPr="00F32C9A">
        <w:rPr>
          <w:b/>
          <w:bCs/>
          <w:color w:val="222222"/>
          <w:sz w:val="28"/>
          <w:szCs w:val="28"/>
          <w:shd w:val="clear" w:color="auto" w:fill="EEEEEE"/>
        </w:rPr>
        <w:t xml:space="preserve"> </w:t>
      </w:r>
      <w:r w:rsidR="00EC4723" w:rsidRPr="00F32C9A">
        <w:rPr>
          <w:b/>
          <w:bCs/>
          <w:color w:val="222222"/>
          <w:sz w:val="28"/>
          <w:szCs w:val="28"/>
          <w:shd w:val="clear" w:color="auto" w:fill="EEEEEE"/>
        </w:rPr>
        <w:t>t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he</w:t>
      </w:r>
      <w:r w:rsidRPr="00F32C9A">
        <w:rPr>
          <w:b/>
          <w:bCs/>
          <w:color w:val="222222"/>
          <w:sz w:val="28"/>
          <w:szCs w:val="28"/>
        </w:rPr>
        <w:t xml:space="preserve"> </w:t>
      </w:r>
      <w:r w:rsidRPr="00F32C9A">
        <w:rPr>
          <w:b/>
          <w:bCs/>
          <w:color w:val="222222"/>
          <w:sz w:val="28"/>
          <w:szCs w:val="28"/>
          <w:shd w:val="clear" w:color="auto" w:fill="EEEEEE"/>
        </w:rPr>
        <w:t>operation of LIPA</w:t>
      </w:r>
    </w:p>
    <w:p w14:paraId="46DCEB59" w14:textId="24AC15CC" w:rsidR="009E4711" w:rsidRPr="008D1F23" w:rsidRDefault="009E4711" w:rsidP="00EC4723">
      <w:pPr>
        <w:rPr>
          <w:color w:val="222222"/>
          <w:sz w:val="28"/>
          <w:szCs w:val="28"/>
          <w:shd w:val="clear" w:color="auto" w:fill="EEEEEE"/>
        </w:rPr>
      </w:pPr>
    </w:p>
    <w:p w14:paraId="63DED727" w14:textId="0AA63E63" w:rsidR="004E5533" w:rsidRPr="008D1F23" w:rsidRDefault="00F10452" w:rsidP="00EC4723">
      <w:pPr>
        <w:pStyle w:val="ListParagraph"/>
        <w:numPr>
          <w:ilvl w:val="0"/>
          <w:numId w:val="3"/>
        </w:numPr>
        <w:rPr>
          <w:color w:val="222222"/>
          <w:sz w:val="28"/>
          <w:szCs w:val="28"/>
          <w:shd w:val="clear" w:color="auto" w:fill="EEEEEE"/>
        </w:rPr>
      </w:pPr>
      <w:r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</w:t>
      </w:r>
      <w:r w:rsidR="009E4711" w:rsidRPr="008D1F23">
        <w:rPr>
          <w:i/>
          <w:iCs/>
          <w:color w:val="222222"/>
          <w:sz w:val="28"/>
          <w:szCs w:val="28"/>
          <w:shd w:val="clear" w:color="auto" w:fill="EEEEEE"/>
        </w:rPr>
        <w:t>What, if any, obstacles would there be to preserv</w:t>
      </w:r>
      <w:r w:rsidR="008D3085" w:rsidRPr="008D1F23">
        <w:rPr>
          <w:i/>
          <w:iCs/>
          <w:color w:val="222222"/>
          <w:sz w:val="28"/>
          <w:szCs w:val="28"/>
          <w:shd w:val="clear" w:color="auto" w:fill="EEEEEE"/>
        </w:rPr>
        <w:t>ing</w:t>
      </w:r>
      <w:r w:rsidR="009E4711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the full  rights and benefits of PSEG</w:t>
      </w:r>
      <w:r w:rsidR="00B3590B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(SERVCO)</w:t>
      </w:r>
      <w:r w:rsidR="009E4711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employees, </w:t>
      </w:r>
      <w:r w:rsidR="00B3590B" w:rsidRPr="008D1F23">
        <w:rPr>
          <w:i/>
          <w:iCs/>
          <w:color w:val="222222"/>
          <w:sz w:val="28"/>
          <w:szCs w:val="28"/>
          <w:shd w:val="clear" w:color="auto" w:fill="EEEEEE"/>
        </w:rPr>
        <w:t>current</w:t>
      </w:r>
      <w:r w:rsidR="008D3085" w:rsidRPr="008D1F23">
        <w:rPr>
          <w:i/>
          <w:iCs/>
          <w:color w:val="222222"/>
          <w:sz w:val="28"/>
          <w:szCs w:val="28"/>
          <w:shd w:val="clear" w:color="auto" w:fill="EEEEEE"/>
        </w:rPr>
        <w:t xml:space="preserve"> and retired</w:t>
      </w:r>
      <w:r w:rsidR="00B3590B" w:rsidRPr="008D1F23">
        <w:rPr>
          <w:i/>
          <w:iCs/>
          <w:color w:val="222222"/>
          <w:sz w:val="28"/>
          <w:szCs w:val="28"/>
          <w:shd w:val="clear" w:color="auto" w:fill="EEEEEE"/>
        </w:rPr>
        <w:t>?</w:t>
      </w:r>
    </w:p>
    <w:p w14:paraId="26B40F38" w14:textId="77777777" w:rsidR="00B3590B" w:rsidRPr="008D1F23" w:rsidRDefault="00B3590B" w:rsidP="00B3590B">
      <w:pPr>
        <w:pStyle w:val="ListParagraph"/>
        <w:ind w:left="1350"/>
        <w:rPr>
          <w:color w:val="222222"/>
          <w:sz w:val="28"/>
          <w:szCs w:val="28"/>
          <w:shd w:val="clear" w:color="auto" w:fill="EEEEEE"/>
        </w:rPr>
      </w:pPr>
    </w:p>
    <w:p w14:paraId="1173CBA2" w14:textId="6F08C4FE" w:rsidR="00FD3954" w:rsidRPr="008D1F23" w:rsidRDefault="00F10452" w:rsidP="00F10452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8D1F23">
        <w:rPr>
          <w:i/>
          <w:iCs/>
          <w:sz w:val="28"/>
          <w:szCs w:val="28"/>
        </w:rPr>
        <w:t xml:space="preserve"> </w:t>
      </w:r>
      <w:r w:rsidR="00FD3954" w:rsidRPr="008D1F23">
        <w:rPr>
          <w:i/>
          <w:iCs/>
          <w:sz w:val="28"/>
          <w:szCs w:val="28"/>
        </w:rPr>
        <w:t xml:space="preserve">What steps should LIPA  be taking now to ready itself for PSEG’s </w:t>
      </w:r>
      <w:r w:rsidR="00240F53">
        <w:rPr>
          <w:i/>
          <w:iCs/>
          <w:sz w:val="28"/>
          <w:szCs w:val="28"/>
        </w:rPr>
        <w:t xml:space="preserve">contract </w:t>
      </w:r>
      <w:r w:rsidR="00FD3954" w:rsidRPr="008D1F23">
        <w:rPr>
          <w:i/>
          <w:iCs/>
          <w:sz w:val="28"/>
          <w:szCs w:val="28"/>
        </w:rPr>
        <w:t>termination?</w:t>
      </w:r>
      <w:r w:rsidR="00A20E2A" w:rsidRPr="008D1F23">
        <w:rPr>
          <w:i/>
          <w:iCs/>
          <w:sz w:val="28"/>
          <w:szCs w:val="28"/>
        </w:rPr>
        <w:t xml:space="preserve">  How should LIPA’s workplans and staffing be adjusted to  accommodate  new responsibilities?  </w:t>
      </w:r>
    </w:p>
    <w:p w14:paraId="0A9A2113" w14:textId="77777777" w:rsidR="00A20E2A" w:rsidRPr="008D1F23" w:rsidRDefault="00A20E2A" w:rsidP="00EC4723">
      <w:pPr>
        <w:rPr>
          <w:sz w:val="28"/>
          <w:szCs w:val="28"/>
        </w:rPr>
      </w:pPr>
    </w:p>
    <w:p w14:paraId="400A28CE" w14:textId="74CD6AA6" w:rsidR="00FD3954" w:rsidRPr="008D1F23" w:rsidRDefault="00F10452" w:rsidP="00F10452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8D1F23">
        <w:rPr>
          <w:i/>
          <w:iCs/>
          <w:sz w:val="28"/>
          <w:szCs w:val="28"/>
        </w:rPr>
        <w:t xml:space="preserve"> </w:t>
      </w:r>
      <w:r w:rsidR="00590B7A" w:rsidRPr="008D1F23">
        <w:rPr>
          <w:i/>
          <w:iCs/>
          <w:sz w:val="28"/>
          <w:szCs w:val="28"/>
        </w:rPr>
        <w:t xml:space="preserve">How can </w:t>
      </w:r>
      <w:r w:rsidR="00FD3954" w:rsidRPr="008D1F23">
        <w:rPr>
          <w:i/>
          <w:iCs/>
          <w:sz w:val="28"/>
          <w:szCs w:val="28"/>
        </w:rPr>
        <w:t xml:space="preserve"> LIPA </w:t>
      </w:r>
      <w:r w:rsidR="00A20E2A" w:rsidRPr="008D1F23">
        <w:rPr>
          <w:i/>
          <w:iCs/>
          <w:sz w:val="28"/>
          <w:szCs w:val="28"/>
        </w:rPr>
        <w:t xml:space="preserve">hold and attract </w:t>
      </w:r>
      <w:r w:rsidR="00FD3954" w:rsidRPr="008D1F23">
        <w:rPr>
          <w:i/>
          <w:iCs/>
          <w:sz w:val="28"/>
          <w:szCs w:val="28"/>
        </w:rPr>
        <w:t>the kinds of skill</w:t>
      </w:r>
      <w:r w:rsidR="00A20E2A" w:rsidRPr="008D1F23">
        <w:rPr>
          <w:i/>
          <w:iCs/>
          <w:sz w:val="28"/>
          <w:szCs w:val="28"/>
        </w:rPr>
        <w:t xml:space="preserve">ed and </w:t>
      </w:r>
      <w:r w:rsidR="00FD3954" w:rsidRPr="008D1F23">
        <w:rPr>
          <w:i/>
          <w:iCs/>
          <w:sz w:val="28"/>
          <w:szCs w:val="28"/>
        </w:rPr>
        <w:t>experience</w:t>
      </w:r>
      <w:r w:rsidR="00A20E2A" w:rsidRPr="008D1F23">
        <w:rPr>
          <w:i/>
          <w:iCs/>
          <w:sz w:val="28"/>
          <w:szCs w:val="28"/>
        </w:rPr>
        <w:t xml:space="preserve">d people needed to operate </w:t>
      </w:r>
      <w:r w:rsidR="00204624" w:rsidRPr="008D1F23">
        <w:rPr>
          <w:i/>
          <w:iCs/>
          <w:sz w:val="28"/>
          <w:szCs w:val="28"/>
        </w:rPr>
        <w:t xml:space="preserve"> a</w:t>
      </w:r>
      <w:r w:rsidR="00590B7A" w:rsidRPr="008D1F23">
        <w:rPr>
          <w:i/>
          <w:iCs/>
          <w:sz w:val="28"/>
          <w:szCs w:val="28"/>
        </w:rPr>
        <w:t xml:space="preserve"> </w:t>
      </w:r>
      <w:r w:rsidR="00A20E2A" w:rsidRPr="008D1F23">
        <w:rPr>
          <w:i/>
          <w:iCs/>
          <w:sz w:val="28"/>
          <w:szCs w:val="28"/>
        </w:rPr>
        <w:t>“best in class” public power system</w:t>
      </w:r>
      <w:r w:rsidR="008B160D" w:rsidRPr="008D1F23">
        <w:rPr>
          <w:i/>
          <w:iCs/>
          <w:sz w:val="28"/>
          <w:szCs w:val="28"/>
        </w:rPr>
        <w:t xml:space="preserve"> ?</w:t>
      </w:r>
    </w:p>
    <w:p w14:paraId="14281D90" w14:textId="77777777" w:rsidR="00FD3954" w:rsidRPr="008D1F23" w:rsidRDefault="00FD3954" w:rsidP="00EC4723">
      <w:pPr>
        <w:rPr>
          <w:i/>
          <w:iCs/>
          <w:sz w:val="28"/>
          <w:szCs w:val="28"/>
        </w:rPr>
      </w:pPr>
    </w:p>
    <w:p w14:paraId="137083CD" w14:textId="7BEBD502" w:rsidR="004E5533" w:rsidRPr="008D1F23" w:rsidRDefault="004E5533" w:rsidP="00EC4723">
      <w:pPr>
        <w:rPr>
          <w:sz w:val="28"/>
          <w:szCs w:val="28"/>
        </w:rPr>
      </w:pPr>
      <w:r w:rsidRPr="008D1F23">
        <w:rPr>
          <w:sz w:val="28"/>
          <w:szCs w:val="28"/>
        </w:rPr>
        <w:t xml:space="preserve"> </w:t>
      </w:r>
    </w:p>
    <w:sectPr w:rsidR="004E5533" w:rsidRPr="008D1F23" w:rsidSect="00C34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888"/>
    <w:multiLevelType w:val="hybridMultilevel"/>
    <w:tmpl w:val="6C98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C5A35"/>
    <w:multiLevelType w:val="hybridMultilevel"/>
    <w:tmpl w:val="B1C2FEA6"/>
    <w:lvl w:ilvl="0" w:tplc="2D82420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F6090"/>
    <w:multiLevelType w:val="hybridMultilevel"/>
    <w:tmpl w:val="BA0A8BE6"/>
    <w:lvl w:ilvl="0" w:tplc="1E6A4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366C1"/>
    <w:multiLevelType w:val="hybridMultilevel"/>
    <w:tmpl w:val="6E1E02C8"/>
    <w:lvl w:ilvl="0" w:tplc="83AE1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26AB"/>
    <w:multiLevelType w:val="hybridMultilevel"/>
    <w:tmpl w:val="77DE05EC"/>
    <w:lvl w:ilvl="0" w:tplc="9588306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57718">
    <w:abstractNumId w:val="4"/>
  </w:num>
  <w:num w:numId="2" w16cid:durableId="1856454108">
    <w:abstractNumId w:val="0"/>
  </w:num>
  <w:num w:numId="3" w16cid:durableId="406610063">
    <w:abstractNumId w:val="1"/>
  </w:num>
  <w:num w:numId="4" w16cid:durableId="935752706">
    <w:abstractNumId w:val="3"/>
  </w:num>
  <w:num w:numId="5" w16cid:durableId="395516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9D"/>
    <w:rsid w:val="00043429"/>
    <w:rsid w:val="00080600"/>
    <w:rsid w:val="000A61C9"/>
    <w:rsid w:val="000D289D"/>
    <w:rsid w:val="00204624"/>
    <w:rsid w:val="00240F53"/>
    <w:rsid w:val="003524FC"/>
    <w:rsid w:val="00436C17"/>
    <w:rsid w:val="00487B7F"/>
    <w:rsid w:val="004E5533"/>
    <w:rsid w:val="00520376"/>
    <w:rsid w:val="00590B7A"/>
    <w:rsid w:val="00620E95"/>
    <w:rsid w:val="00672B2E"/>
    <w:rsid w:val="006939A4"/>
    <w:rsid w:val="006B7A80"/>
    <w:rsid w:val="006C2F73"/>
    <w:rsid w:val="00704179"/>
    <w:rsid w:val="00727073"/>
    <w:rsid w:val="007468BF"/>
    <w:rsid w:val="008B160D"/>
    <w:rsid w:val="008D1A21"/>
    <w:rsid w:val="008D1F23"/>
    <w:rsid w:val="008D3085"/>
    <w:rsid w:val="00912014"/>
    <w:rsid w:val="009C1ABD"/>
    <w:rsid w:val="009E4711"/>
    <w:rsid w:val="00A20E2A"/>
    <w:rsid w:val="00A3240F"/>
    <w:rsid w:val="00AD21A4"/>
    <w:rsid w:val="00AD2597"/>
    <w:rsid w:val="00B33F65"/>
    <w:rsid w:val="00B3590B"/>
    <w:rsid w:val="00BA50D4"/>
    <w:rsid w:val="00BC13C7"/>
    <w:rsid w:val="00C34A03"/>
    <w:rsid w:val="00CA72D5"/>
    <w:rsid w:val="00CC3DF2"/>
    <w:rsid w:val="00E066DE"/>
    <w:rsid w:val="00E138EE"/>
    <w:rsid w:val="00E82DBB"/>
    <w:rsid w:val="00E90AAC"/>
    <w:rsid w:val="00E941AF"/>
    <w:rsid w:val="00EB21AB"/>
    <w:rsid w:val="00EC4723"/>
    <w:rsid w:val="00F04FB2"/>
    <w:rsid w:val="00F10452"/>
    <w:rsid w:val="00F32C9A"/>
    <w:rsid w:val="00F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8996"/>
  <w15:chartTrackingRefBased/>
  <w15:docId w15:val="{F944EB96-CE22-714E-848C-40AF210C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89D"/>
    <w:pPr>
      <w:ind w:left="720"/>
      <w:contextualSpacing/>
    </w:pPr>
  </w:style>
  <w:style w:type="paragraph" w:customStyle="1" w:styleId="Default">
    <w:name w:val="Default"/>
    <w:rsid w:val="004E5533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styleId="Hyperlink">
    <w:name w:val="Hyperlink"/>
    <w:basedOn w:val="DefaultParagraphFont"/>
    <w:uiPriority w:val="99"/>
    <w:unhideWhenUsed/>
    <w:rsid w:val="00EB21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1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power.org/wp-content/uploads/2018/07/LIPA-Tax-Reduction-Efforts-6_27_18-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rl.org/citizens-utility-board-c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.lse.ac.uk/staff/tbesley/papers/jeea.pdf" TargetMode="External"/><Relationship Id="rId5" Type="http://schemas.openxmlformats.org/officeDocument/2006/relationships/hyperlink" Target="https://www.publicpower.org/governance-resour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2022-12-05T16:26:00Z</dcterms:created>
  <dcterms:modified xsi:type="dcterms:W3CDTF">2022-12-05T16:26:00Z</dcterms:modified>
</cp:coreProperties>
</file>